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894" w:rsidRPr="00444456" w:rsidRDefault="00661608" w:rsidP="00741894">
      <w:pPr>
        <w:pStyle w:val="Heading1"/>
        <w:rPr>
          <w:rFonts w:ascii="Times New Roman" w:hAnsi="Times New Roman" w:cs="Times New Roman"/>
          <w:b/>
          <w:sz w:val="18"/>
          <w:szCs w:val="18"/>
        </w:rPr>
      </w:pPr>
      <w:r w:rsidRPr="00444456">
        <w:rPr>
          <w:rFonts w:ascii="Times New Roman" w:hAnsi="Times New Roman" w:cs="Times New Roman"/>
          <w:b/>
          <w:sz w:val="18"/>
          <w:szCs w:val="18"/>
        </w:rPr>
        <w:t>APLUS</w:t>
      </w:r>
      <w:r w:rsidR="00934BF8" w:rsidRPr="00444456">
        <w:rPr>
          <w:rFonts w:ascii="Times New Roman" w:hAnsi="Times New Roman" w:cs="Times New Roman"/>
          <w:b/>
          <w:sz w:val="18"/>
          <w:szCs w:val="18"/>
        </w:rPr>
        <w:t xml:space="preserve"> Tax Solutions</w:t>
      </w:r>
    </w:p>
    <w:p w:rsidR="00741894" w:rsidRPr="00444456" w:rsidRDefault="007114FB" w:rsidP="00741894">
      <w:pPr>
        <w:spacing w:before="120"/>
        <w:jc w:val="center"/>
        <w:rPr>
          <w:sz w:val="18"/>
          <w:szCs w:val="18"/>
        </w:rPr>
      </w:pPr>
      <w:r w:rsidRPr="00444456">
        <w:rPr>
          <w:sz w:val="18"/>
          <w:szCs w:val="18"/>
        </w:rPr>
        <w:t>Suite2</w:t>
      </w:r>
      <w:r w:rsidR="00741894" w:rsidRPr="00444456">
        <w:rPr>
          <w:sz w:val="18"/>
          <w:szCs w:val="18"/>
        </w:rPr>
        <w:t>/</w:t>
      </w:r>
      <w:r w:rsidRPr="00444456">
        <w:rPr>
          <w:sz w:val="18"/>
          <w:szCs w:val="18"/>
        </w:rPr>
        <w:t>169A</w:t>
      </w:r>
      <w:r w:rsidR="00741894" w:rsidRPr="00444456">
        <w:rPr>
          <w:sz w:val="18"/>
          <w:szCs w:val="18"/>
        </w:rPr>
        <w:t xml:space="preserve"> </w:t>
      </w:r>
      <w:r w:rsidR="00080424" w:rsidRPr="00444456">
        <w:rPr>
          <w:sz w:val="18"/>
          <w:szCs w:val="18"/>
        </w:rPr>
        <w:t>P</w:t>
      </w:r>
      <w:r w:rsidRPr="00444456">
        <w:rPr>
          <w:sz w:val="18"/>
          <w:szCs w:val="18"/>
        </w:rPr>
        <w:t>acific Highway</w:t>
      </w:r>
      <w:r w:rsidR="00741894" w:rsidRPr="00444456">
        <w:rPr>
          <w:sz w:val="18"/>
          <w:szCs w:val="18"/>
        </w:rPr>
        <w:t xml:space="preserve"> </w:t>
      </w:r>
      <w:r w:rsidR="00080424" w:rsidRPr="00444456">
        <w:rPr>
          <w:sz w:val="18"/>
          <w:szCs w:val="18"/>
        </w:rPr>
        <w:t>Hornsby</w:t>
      </w:r>
      <w:r w:rsidR="00741894" w:rsidRPr="00444456">
        <w:rPr>
          <w:sz w:val="18"/>
          <w:szCs w:val="18"/>
        </w:rPr>
        <w:t xml:space="preserve"> NSW 2</w:t>
      </w:r>
      <w:r w:rsidR="0013260F" w:rsidRPr="00444456">
        <w:rPr>
          <w:sz w:val="18"/>
          <w:szCs w:val="18"/>
        </w:rPr>
        <w:t>07</w:t>
      </w:r>
      <w:r w:rsidR="00080424" w:rsidRPr="00444456">
        <w:rPr>
          <w:sz w:val="18"/>
          <w:szCs w:val="18"/>
        </w:rPr>
        <w:t>7</w:t>
      </w:r>
    </w:p>
    <w:p w:rsidR="00741894" w:rsidRPr="00444456" w:rsidRDefault="00732266" w:rsidP="00741894">
      <w:pPr>
        <w:spacing w:before="120"/>
        <w:jc w:val="center"/>
        <w:rPr>
          <w:sz w:val="18"/>
          <w:szCs w:val="18"/>
        </w:rPr>
      </w:pPr>
      <w:r w:rsidRPr="00444456">
        <w:rPr>
          <w:sz w:val="18"/>
          <w:szCs w:val="18"/>
        </w:rPr>
        <w:t>Tel: (02) 8411</w:t>
      </w:r>
      <w:r w:rsidR="0013260F" w:rsidRPr="00444456">
        <w:rPr>
          <w:sz w:val="18"/>
          <w:szCs w:val="18"/>
        </w:rPr>
        <w:t xml:space="preserve"> </w:t>
      </w:r>
      <w:r w:rsidRPr="00444456">
        <w:rPr>
          <w:sz w:val="18"/>
          <w:szCs w:val="18"/>
        </w:rPr>
        <w:t>1547</w:t>
      </w:r>
      <w:r w:rsidR="00741894" w:rsidRPr="00444456">
        <w:rPr>
          <w:sz w:val="18"/>
          <w:szCs w:val="18"/>
        </w:rPr>
        <w:t xml:space="preserve"> Mobile: 0409530073 Email: </w:t>
      </w:r>
      <w:r w:rsidRPr="00444456">
        <w:rPr>
          <w:sz w:val="18"/>
          <w:szCs w:val="18"/>
        </w:rPr>
        <w:t>hello@aplustaxsolutions.com.au</w:t>
      </w:r>
    </w:p>
    <w:p w:rsidR="0013260F" w:rsidRPr="00444456" w:rsidRDefault="0013260F" w:rsidP="00741894">
      <w:pPr>
        <w:spacing w:before="120"/>
        <w:jc w:val="center"/>
        <w:rPr>
          <w:sz w:val="18"/>
          <w:szCs w:val="18"/>
        </w:rPr>
      </w:pPr>
      <w:r w:rsidRPr="00444456">
        <w:rPr>
          <w:sz w:val="18"/>
          <w:szCs w:val="18"/>
        </w:rPr>
        <w:t>Accounting, Taxation and Management Consultancy Services</w:t>
      </w:r>
    </w:p>
    <w:p w:rsidR="00DF0F0E" w:rsidRPr="00444456" w:rsidRDefault="00DF0F0E" w:rsidP="00E84529">
      <w:pPr>
        <w:pBdr>
          <w:top w:val="single" w:sz="6" w:space="1" w:color="auto"/>
        </w:pBdr>
        <w:jc w:val="both"/>
        <w:rPr>
          <w:sz w:val="18"/>
          <w:szCs w:val="18"/>
        </w:rPr>
      </w:pPr>
    </w:p>
    <w:p w:rsidR="00981360" w:rsidRPr="00444456" w:rsidRDefault="00981360" w:rsidP="00444456">
      <w:pPr>
        <w:jc w:val="both"/>
        <w:rPr>
          <w:color w:val="000000"/>
          <w:sz w:val="18"/>
          <w:szCs w:val="18"/>
          <w:lang w:eastAsia="en-AU"/>
        </w:rPr>
      </w:pPr>
      <w:r w:rsidRPr="00444456">
        <w:rPr>
          <w:color w:val="000000"/>
          <w:sz w:val="18"/>
          <w:szCs w:val="18"/>
          <w:lang w:eastAsia="en-AU"/>
        </w:rPr>
        <w:t xml:space="preserve">This </w:t>
      </w:r>
      <w:r w:rsidR="00E84529" w:rsidRPr="00444456">
        <w:rPr>
          <w:color w:val="000000"/>
          <w:sz w:val="18"/>
          <w:szCs w:val="18"/>
          <w:lang w:eastAsia="en-AU"/>
        </w:rPr>
        <w:t>Document</w:t>
      </w:r>
      <w:r w:rsidRPr="00444456">
        <w:rPr>
          <w:color w:val="000000"/>
          <w:sz w:val="18"/>
          <w:szCs w:val="18"/>
          <w:lang w:eastAsia="en-AU"/>
        </w:rPr>
        <w:t xml:space="preserve"> is to confirm our understanding of the terms of our engagement and the nature and limitations of the services we will provide.</w:t>
      </w:r>
    </w:p>
    <w:p w:rsidR="00981360" w:rsidRPr="00444456" w:rsidRDefault="00981360" w:rsidP="00444456">
      <w:pPr>
        <w:jc w:val="both"/>
        <w:rPr>
          <w:color w:val="000000"/>
          <w:sz w:val="18"/>
          <w:szCs w:val="18"/>
          <w:lang w:eastAsia="en-AU"/>
        </w:rPr>
      </w:pPr>
    </w:p>
    <w:p w:rsidR="00981360" w:rsidRPr="00444456" w:rsidRDefault="00981360" w:rsidP="00444456">
      <w:pPr>
        <w:jc w:val="both"/>
        <w:rPr>
          <w:color w:val="000000"/>
          <w:sz w:val="18"/>
          <w:szCs w:val="18"/>
          <w:u w:val="single"/>
          <w:lang w:eastAsia="en-AU"/>
        </w:rPr>
      </w:pPr>
      <w:r w:rsidRPr="00444456">
        <w:rPr>
          <w:color w:val="000000"/>
          <w:sz w:val="18"/>
          <w:szCs w:val="18"/>
          <w:u w:val="single"/>
          <w:lang w:eastAsia="en-AU"/>
        </w:rPr>
        <w:t>Purpose, Scope and Output of the Engagement</w:t>
      </w:r>
    </w:p>
    <w:p w:rsidR="00981360" w:rsidRPr="00444456" w:rsidRDefault="00981360" w:rsidP="00444456">
      <w:pPr>
        <w:jc w:val="both"/>
        <w:rPr>
          <w:color w:val="000000"/>
          <w:sz w:val="18"/>
          <w:szCs w:val="18"/>
          <w:lang w:eastAsia="en-AU"/>
        </w:rPr>
      </w:pPr>
      <w:r w:rsidRPr="00444456">
        <w:rPr>
          <w:color w:val="000000"/>
          <w:sz w:val="18"/>
          <w:szCs w:val="18"/>
          <w:lang w:eastAsia="en-AU"/>
        </w:rPr>
        <w:t xml:space="preserve">This firm will provide </w:t>
      </w:r>
      <w:r w:rsidR="00E84529" w:rsidRPr="00444456">
        <w:rPr>
          <w:color w:val="000000"/>
          <w:sz w:val="18"/>
          <w:szCs w:val="18"/>
          <w:lang w:eastAsia="en-AU"/>
        </w:rPr>
        <w:t>lodgement Individual</w:t>
      </w:r>
      <w:r w:rsidRPr="00444456">
        <w:rPr>
          <w:color w:val="000000"/>
          <w:sz w:val="18"/>
          <w:szCs w:val="18"/>
          <w:lang w:eastAsia="en-AU"/>
        </w:rPr>
        <w:t xml:space="preserve"> Income Tax Return services which will be conducted in accordance with the relevant professional and ethical standards issued by the Accounting Professional &amp; Ethical Standards Board Limited (APESB). The extent of our procedures will be limited exclusively for this purpose. As a result, no audit or review will be performed and, accordingly, no assurance will be expressed. Our engagement cannot be relied upon to disclose irregularities including fraud, other illegal acts and errors that may exist. However, we will inform you of any such matters that come to our attention.</w:t>
      </w:r>
      <w:r w:rsidR="00E84529" w:rsidRPr="00444456">
        <w:rPr>
          <w:color w:val="000000"/>
          <w:sz w:val="18"/>
          <w:szCs w:val="18"/>
          <w:lang w:eastAsia="en-AU"/>
        </w:rPr>
        <w:t xml:space="preserve"> </w:t>
      </w:r>
      <w:r w:rsidRPr="00444456">
        <w:rPr>
          <w:color w:val="000000"/>
          <w:sz w:val="18"/>
          <w:szCs w:val="18"/>
          <w:lang w:eastAsia="en-AU"/>
        </w:rPr>
        <w:t xml:space="preserve">The engagement will include the operations and procedures of the Client as agreed </w:t>
      </w:r>
    </w:p>
    <w:p w:rsidR="00981360" w:rsidRPr="00444456" w:rsidRDefault="00981360" w:rsidP="00444456">
      <w:pPr>
        <w:jc w:val="both"/>
        <w:rPr>
          <w:color w:val="000000"/>
          <w:sz w:val="18"/>
          <w:szCs w:val="18"/>
          <w:lang w:eastAsia="en-AU"/>
        </w:rPr>
      </w:pPr>
    </w:p>
    <w:p w:rsidR="00981360" w:rsidRPr="00444456" w:rsidRDefault="00981360" w:rsidP="00444456">
      <w:pPr>
        <w:jc w:val="both"/>
        <w:rPr>
          <w:color w:val="000000"/>
          <w:sz w:val="18"/>
          <w:szCs w:val="18"/>
          <w:lang w:eastAsia="en-AU"/>
        </w:rPr>
      </w:pPr>
      <w:r w:rsidRPr="00444456">
        <w:rPr>
          <w:color w:val="000000"/>
          <w:sz w:val="18"/>
          <w:szCs w:val="18"/>
          <w:lang w:eastAsia="en-AU"/>
        </w:rPr>
        <w:t>Our professional services are conducted and the Individual Income Tax Return will be prepared for distribution to the relevant specific organisation or party for the purpose specified in the report or as agreed. We disclaim any assumption of responsibility for any reliance on our professional services to any party other than as specified or agreed, and for the purpose which it was prepared. Where appropriate, our report will contain a disclaimer to this effect.</w:t>
      </w:r>
    </w:p>
    <w:p w:rsidR="00981360" w:rsidRPr="00444456" w:rsidRDefault="00981360" w:rsidP="00444456">
      <w:pPr>
        <w:jc w:val="both"/>
        <w:rPr>
          <w:color w:val="000000"/>
          <w:sz w:val="18"/>
          <w:szCs w:val="18"/>
          <w:lang w:eastAsia="en-AU"/>
        </w:rPr>
      </w:pPr>
    </w:p>
    <w:p w:rsidR="00981360" w:rsidRPr="00444456" w:rsidRDefault="00981360" w:rsidP="00444456">
      <w:pPr>
        <w:jc w:val="both"/>
        <w:rPr>
          <w:color w:val="000000"/>
          <w:sz w:val="18"/>
          <w:szCs w:val="18"/>
          <w:u w:val="single"/>
          <w:lang w:eastAsia="en-AU"/>
        </w:rPr>
      </w:pPr>
      <w:r w:rsidRPr="00444456">
        <w:rPr>
          <w:color w:val="000000"/>
          <w:sz w:val="18"/>
          <w:szCs w:val="18"/>
          <w:u w:val="single"/>
          <w:lang w:eastAsia="en-AU"/>
        </w:rPr>
        <w:t>Responsibilities</w:t>
      </w:r>
    </w:p>
    <w:p w:rsidR="00981360" w:rsidRPr="00444456" w:rsidRDefault="00981360" w:rsidP="00444456">
      <w:pPr>
        <w:jc w:val="both"/>
        <w:rPr>
          <w:color w:val="000000"/>
          <w:sz w:val="18"/>
          <w:szCs w:val="18"/>
          <w:lang w:eastAsia="en-AU"/>
        </w:rPr>
      </w:pPr>
      <w:r w:rsidRPr="00444456">
        <w:rPr>
          <w:color w:val="000000"/>
          <w:sz w:val="18"/>
          <w:szCs w:val="18"/>
          <w:lang w:eastAsia="en-AU"/>
        </w:rPr>
        <w:t>In conducting this engagement, information acquired by us in the course of the engagement is subject to strict confidentiality requirements. That information will not be disclosed by us to other parties except as required or allowed for by law, or with your express consent.</w:t>
      </w:r>
    </w:p>
    <w:p w:rsidR="00981360" w:rsidRPr="00444456" w:rsidRDefault="00981360" w:rsidP="00444456">
      <w:pPr>
        <w:jc w:val="both"/>
        <w:rPr>
          <w:color w:val="000000"/>
          <w:sz w:val="18"/>
          <w:szCs w:val="18"/>
          <w:lang w:eastAsia="en-AU"/>
        </w:rPr>
      </w:pPr>
    </w:p>
    <w:p w:rsidR="00981360" w:rsidRPr="00444456" w:rsidRDefault="00981360" w:rsidP="00444456">
      <w:pPr>
        <w:jc w:val="both"/>
        <w:rPr>
          <w:color w:val="000000"/>
          <w:sz w:val="18"/>
          <w:szCs w:val="18"/>
          <w:lang w:eastAsia="en-AU"/>
        </w:rPr>
      </w:pPr>
      <w:r w:rsidRPr="00444456">
        <w:rPr>
          <w:color w:val="000000"/>
          <w:sz w:val="18"/>
          <w:szCs w:val="18"/>
          <w:lang w:eastAsia="en-AU"/>
        </w:rPr>
        <w:t>We wish to advise that our firm’s system of quality control has been established and maintained in accordance with the relevant APESB standard. As a result, our files may be subject to review as part of the quality control review program of CPA Australia which monitors compliance with professional standards by its members. We advise you that by accepting our engagement you acknowledge that, if requested, our files relating to this engagement will be made available under this program. Should this occur, we will advise you.</w:t>
      </w:r>
    </w:p>
    <w:p w:rsidR="00981360" w:rsidRPr="00444456" w:rsidRDefault="00981360" w:rsidP="00444456">
      <w:pPr>
        <w:jc w:val="both"/>
        <w:rPr>
          <w:color w:val="000000"/>
          <w:sz w:val="18"/>
          <w:szCs w:val="18"/>
          <w:lang w:eastAsia="en-AU"/>
        </w:rPr>
      </w:pPr>
    </w:p>
    <w:p w:rsidR="00981360" w:rsidRPr="00444456" w:rsidRDefault="00981360" w:rsidP="00444456">
      <w:pPr>
        <w:jc w:val="both"/>
        <w:rPr>
          <w:color w:val="000000"/>
          <w:sz w:val="18"/>
          <w:szCs w:val="18"/>
          <w:lang w:eastAsia="en-AU"/>
        </w:rPr>
      </w:pPr>
      <w:r w:rsidRPr="00444456">
        <w:rPr>
          <w:color w:val="000000"/>
          <w:sz w:val="18"/>
          <w:szCs w:val="18"/>
          <w:lang w:eastAsia="en-AU"/>
        </w:rPr>
        <w:t>Clients are responsible for the</w:t>
      </w:r>
      <w:r w:rsidRPr="00444456">
        <w:rPr>
          <w:iCs/>
          <w:color w:val="000000"/>
          <w:sz w:val="18"/>
          <w:szCs w:val="18"/>
          <w:lang w:eastAsia="en-AU"/>
        </w:rPr>
        <w:t xml:space="preserve"> reliability, accuracy and completeness of the accounting records, particulars and information provided and disclosure of all material and relevant information</w:t>
      </w:r>
      <w:r w:rsidRPr="00444456">
        <w:rPr>
          <w:color w:val="000000"/>
          <w:sz w:val="18"/>
          <w:szCs w:val="18"/>
          <w:lang w:eastAsia="en-AU"/>
        </w:rPr>
        <w:t>. Clients are required to arrange for reasonable access by us to relevant individuals and documents, and shall be responsible for both the completeness and accuracy of the information supplied to us. Any advice given to the Client is only an opinion based on our knowledge of the Client’s particular circumstances.</w:t>
      </w:r>
    </w:p>
    <w:p w:rsidR="00981360" w:rsidRPr="00444456" w:rsidRDefault="00981360" w:rsidP="00444456">
      <w:pPr>
        <w:jc w:val="both"/>
        <w:rPr>
          <w:color w:val="000000"/>
          <w:sz w:val="18"/>
          <w:szCs w:val="18"/>
          <w:lang w:eastAsia="en-AU"/>
        </w:rPr>
      </w:pPr>
    </w:p>
    <w:p w:rsidR="00981360" w:rsidRPr="00444456" w:rsidRDefault="00981360" w:rsidP="00444456">
      <w:pPr>
        <w:jc w:val="both"/>
        <w:rPr>
          <w:i/>
          <w:iCs/>
          <w:color w:val="000000"/>
          <w:sz w:val="18"/>
          <w:szCs w:val="18"/>
          <w:lang w:eastAsia="en-AU"/>
        </w:rPr>
      </w:pPr>
      <w:r w:rsidRPr="00444456">
        <w:rPr>
          <w:i/>
          <w:iCs/>
          <w:color w:val="000000"/>
          <w:sz w:val="18"/>
          <w:szCs w:val="18"/>
          <w:lang w:eastAsia="en-AU"/>
        </w:rPr>
        <w:t>A taxpayer is responsible under self assessment to keep full and proper records in order to facilitate the preparation of a correct return. Whilst the Commissioner of Taxation will accept claims made by a taxpayer in an income tax return and issue a notice of assessment, usually without adjustment, the return may be subject to later review. Under the taxation law such a review may take place within a period of up to 7 years after tax becomes due and payable under the assessment. Furthermore, where there is fraud or evasion there is no time limit on amending the assessment. Accordingly, you should check the return before it is signed to ensure that the information in the return is accurate.</w:t>
      </w:r>
    </w:p>
    <w:p w:rsidR="00981360" w:rsidRPr="00444456" w:rsidRDefault="00981360" w:rsidP="00444456">
      <w:pPr>
        <w:jc w:val="both"/>
        <w:rPr>
          <w:i/>
          <w:iCs/>
          <w:color w:val="000000"/>
          <w:sz w:val="18"/>
          <w:szCs w:val="18"/>
          <w:lang w:eastAsia="en-AU"/>
        </w:rPr>
      </w:pPr>
    </w:p>
    <w:p w:rsidR="00981360" w:rsidRPr="00444456" w:rsidRDefault="00981360" w:rsidP="00444456">
      <w:pPr>
        <w:jc w:val="both"/>
        <w:rPr>
          <w:i/>
          <w:iCs/>
          <w:color w:val="000000"/>
          <w:sz w:val="18"/>
          <w:szCs w:val="18"/>
          <w:lang w:eastAsia="en-AU"/>
        </w:rPr>
      </w:pPr>
      <w:r w:rsidRPr="00444456">
        <w:rPr>
          <w:i/>
          <w:iCs/>
          <w:color w:val="000000"/>
          <w:sz w:val="18"/>
          <w:szCs w:val="18"/>
          <w:lang w:eastAsia="en-AU"/>
        </w:rPr>
        <w:t>Where the application of a taxation law to your particular circumstances is uncertain you also have the right to request a private ruling which will set out the Commissioner’s opinion about the way a taxation law applies, or would apply, to you in those circumstances. You must provide a description of all of the facts (with supporting documentation) that are relevant to your scheme or circumstances in your private ruling application. If there is any material difference between the facts set out in the ruling and what you actually do the private ruling is ineffective.</w:t>
      </w:r>
    </w:p>
    <w:p w:rsidR="00981360" w:rsidRPr="00444456" w:rsidRDefault="00981360" w:rsidP="00444456">
      <w:pPr>
        <w:jc w:val="both"/>
        <w:rPr>
          <w:i/>
          <w:iCs/>
          <w:color w:val="000000"/>
          <w:sz w:val="18"/>
          <w:szCs w:val="18"/>
          <w:lang w:eastAsia="en-AU"/>
        </w:rPr>
      </w:pPr>
    </w:p>
    <w:p w:rsidR="00981360" w:rsidRPr="00444456" w:rsidRDefault="00981360" w:rsidP="00444456">
      <w:pPr>
        <w:jc w:val="both"/>
        <w:rPr>
          <w:color w:val="000000"/>
          <w:sz w:val="18"/>
          <w:szCs w:val="18"/>
          <w:lang w:eastAsia="en-AU"/>
        </w:rPr>
      </w:pPr>
      <w:r w:rsidRPr="00444456">
        <w:rPr>
          <w:i/>
          <w:iCs/>
          <w:color w:val="000000"/>
          <w:sz w:val="18"/>
          <w:szCs w:val="18"/>
          <w:lang w:eastAsia="en-AU"/>
        </w:rPr>
        <w:t>If you rely on a private ruling you have received, the Commissioner must administer the law in the way set out in the ruling, unless it is found to be incorrect and applying the law correctly would lead to a better outcome for you. Where you disagree with the decision in the private ruling, or the Commissioner fails to issue such a ruling, you can lodge an objection against the ruling if it relates to income tax, fuel tax credit or fringe benefits tax. Your time limits in lodging an objection will depend on whether you are issued an assessment for the matter (or period) covered by the private ruling.</w:t>
      </w:r>
      <w:r w:rsidRPr="00444456">
        <w:rPr>
          <w:color w:val="000000"/>
          <w:sz w:val="18"/>
          <w:szCs w:val="18"/>
          <w:lang w:eastAsia="en-AU"/>
        </w:rPr>
        <w:t>&gt;</w:t>
      </w:r>
    </w:p>
    <w:p w:rsidR="00981360" w:rsidRPr="00444456" w:rsidRDefault="00981360" w:rsidP="00444456">
      <w:pPr>
        <w:jc w:val="both"/>
        <w:rPr>
          <w:sz w:val="18"/>
          <w:szCs w:val="18"/>
          <w:u w:val="single"/>
        </w:rPr>
      </w:pPr>
    </w:p>
    <w:p w:rsidR="00981360" w:rsidRPr="00444456" w:rsidRDefault="00981360" w:rsidP="00444456">
      <w:pPr>
        <w:jc w:val="both"/>
        <w:rPr>
          <w:sz w:val="18"/>
          <w:szCs w:val="18"/>
          <w:u w:val="single"/>
        </w:rPr>
      </w:pPr>
      <w:r w:rsidRPr="00444456">
        <w:rPr>
          <w:sz w:val="18"/>
          <w:szCs w:val="18"/>
          <w:u w:val="single"/>
        </w:rPr>
        <w:t>Period of Engagement</w:t>
      </w:r>
    </w:p>
    <w:p w:rsidR="00981360" w:rsidRPr="00444456" w:rsidRDefault="00981360" w:rsidP="00444456">
      <w:pPr>
        <w:jc w:val="both"/>
        <w:rPr>
          <w:bCs/>
          <w:sz w:val="18"/>
          <w:szCs w:val="18"/>
        </w:rPr>
      </w:pPr>
      <w:r w:rsidRPr="00444456">
        <w:rPr>
          <w:bCs/>
          <w:sz w:val="18"/>
          <w:szCs w:val="18"/>
        </w:rPr>
        <w:t>This engagement will start upon acceptance of the terms of engagement by the C</w:t>
      </w:r>
      <w:r w:rsidR="00E84529" w:rsidRPr="00444456">
        <w:rPr>
          <w:bCs/>
          <w:sz w:val="18"/>
          <w:szCs w:val="18"/>
        </w:rPr>
        <w:t>lient in line with this document</w:t>
      </w:r>
      <w:r w:rsidRPr="00444456">
        <w:rPr>
          <w:bCs/>
          <w:sz w:val="18"/>
          <w:szCs w:val="18"/>
        </w:rPr>
        <w:t>.  We will not deal with earlier periods unless the Client specifically asks us to do so and we agree.</w:t>
      </w:r>
    </w:p>
    <w:p w:rsidR="00E84529" w:rsidRPr="00444456" w:rsidRDefault="00E84529" w:rsidP="00444456">
      <w:pPr>
        <w:ind w:left="720" w:hanging="720"/>
        <w:jc w:val="both"/>
        <w:rPr>
          <w:color w:val="000000"/>
          <w:sz w:val="18"/>
          <w:szCs w:val="18"/>
          <w:u w:val="single"/>
          <w:lang w:eastAsia="en-AU"/>
        </w:rPr>
      </w:pPr>
    </w:p>
    <w:p w:rsidR="00E84529" w:rsidRPr="00444456" w:rsidRDefault="00E84529" w:rsidP="00444456">
      <w:pPr>
        <w:pStyle w:val="NormalWeb"/>
        <w:shd w:val="clear" w:color="auto" w:fill="FFFFFF"/>
        <w:spacing w:before="0" w:beforeAutospacing="0" w:after="0" w:afterAutospacing="0"/>
        <w:jc w:val="both"/>
        <w:rPr>
          <w:rStyle w:val="Strong"/>
          <w:color w:val="000000"/>
          <w:sz w:val="18"/>
          <w:szCs w:val="18"/>
          <w:u w:val="single"/>
        </w:rPr>
      </w:pPr>
      <w:r w:rsidRPr="00444456">
        <w:rPr>
          <w:rStyle w:val="Strong"/>
          <w:color w:val="000000"/>
          <w:sz w:val="18"/>
          <w:szCs w:val="18"/>
          <w:u w:val="single"/>
        </w:rPr>
        <w:t>Referrals to Other Service Providers</w:t>
      </w:r>
    </w:p>
    <w:p w:rsidR="00E84529" w:rsidRPr="00444456" w:rsidRDefault="00E84529" w:rsidP="00444456">
      <w:pPr>
        <w:pStyle w:val="NormalWeb"/>
        <w:shd w:val="clear" w:color="auto" w:fill="FFFFFF"/>
        <w:spacing w:before="0" w:beforeAutospacing="0" w:after="0" w:afterAutospacing="0"/>
        <w:jc w:val="both"/>
        <w:rPr>
          <w:color w:val="333333"/>
          <w:sz w:val="18"/>
          <w:szCs w:val="18"/>
        </w:rPr>
      </w:pPr>
      <w:r w:rsidRPr="00444456">
        <w:rPr>
          <w:color w:val="333333"/>
          <w:sz w:val="18"/>
          <w:szCs w:val="18"/>
        </w:rPr>
        <w:t>In the course of performing this engagement, we may encounter situations that require specialist advice, or services that are necessary for us to complete the engagement which Aplus Tax Solutions is not qualified to provide. Examples of such services include legal advice, financial advice, actuarial services, audit services, insolvency services, business and property valuations, title searches and depreciation or quantity surveyor reports.</w:t>
      </w:r>
    </w:p>
    <w:p w:rsidR="00E84529" w:rsidRPr="00444456" w:rsidRDefault="00E84529" w:rsidP="00444456">
      <w:pPr>
        <w:pStyle w:val="NormalWeb"/>
        <w:shd w:val="clear" w:color="auto" w:fill="FFFFFF"/>
        <w:spacing w:before="0" w:beforeAutospacing="0" w:after="0" w:afterAutospacing="0"/>
        <w:jc w:val="both"/>
        <w:rPr>
          <w:color w:val="333333"/>
          <w:sz w:val="18"/>
          <w:szCs w:val="18"/>
        </w:rPr>
      </w:pPr>
      <w:r w:rsidRPr="00444456">
        <w:rPr>
          <w:color w:val="333333"/>
          <w:sz w:val="18"/>
          <w:szCs w:val="18"/>
        </w:rPr>
        <w:t>In expectation of these situations, Aplus Tax Solutions maintains a network of referral partners, and will advise you when we believe their services are necessary to enable us to complete of our engagement.</w:t>
      </w:r>
    </w:p>
    <w:p w:rsidR="00E84529" w:rsidRPr="00444456" w:rsidRDefault="00E84529" w:rsidP="00444456">
      <w:pPr>
        <w:pStyle w:val="NormalWeb"/>
        <w:shd w:val="clear" w:color="auto" w:fill="FFFFFF"/>
        <w:spacing w:before="0" w:beforeAutospacing="0" w:after="0" w:afterAutospacing="0"/>
        <w:jc w:val="both"/>
        <w:rPr>
          <w:color w:val="333333"/>
          <w:sz w:val="18"/>
          <w:szCs w:val="18"/>
        </w:rPr>
      </w:pPr>
      <w:r w:rsidRPr="00444456">
        <w:rPr>
          <w:color w:val="333333"/>
          <w:sz w:val="18"/>
          <w:szCs w:val="18"/>
        </w:rPr>
        <w:t>At no stage under the terms of this engagement are you under any obligation to use a third party service provider that we recommend and we undertake to give you the option to direct us to use an alternate, appropriately qualified, service provider of your choice.</w:t>
      </w:r>
    </w:p>
    <w:p w:rsidR="00E84529" w:rsidRPr="00444456" w:rsidRDefault="00E84529" w:rsidP="00444456">
      <w:pPr>
        <w:pStyle w:val="NormalWeb"/>
        <w:shd w:val="clear" w:color="auto" w:fill="FFFFFF"/>
        <w:spacing w:before="0" w:beforeAutospacing="0" w:after="0" w:afterAutospacing="0"/>
        <w:jc w:val="both"/>
        <w:rPr>
          <w:color w:val="333333"/>
          <w:sz w:val="18"/>
          <w:szCs w:val="18"/>
        </w:rPr>
      </w:pPr>
      <w:r w:rsidRPr="00444456">
        <w:rPr>
          <w:color w:val="333333"/>
          <w:sz w:val="18"/>
          <w:szCs w:val="18"/>
        </w:rPr>
        <w:t>Where Aplus Tax Solutions requires the services of a third party you authorise us under this engagement to disclose any of your personal information to a third party engaged on your behalf, or to procure the services of a third party on your behalf, to the extent the information is necessary for them to undertake any task that is required of them to complete this engagement.</w:t>
      </w:r>
    </w:p>
    <w:p w:rsidR="00E84529" w:rsidRPr="00444456" w:rsidRDefault="00E84529" w:rsidP="00444456">
      <w:pPr>
        <w:pStyle w:val="NormalWeb"/>
        <w:shd w:val="clear" w:color="auto" w:fill="FFFFFF"/>
        <w:spacing w:before="0" w:beforeAutospacing="0" w:after="0" w:afterAutospacing="0"/>
        <w:jc w:val="both"/>
        <w:rPr>
          <w:b/>
          <w:color w:val="333333"/>
          <w:sz w:val="18"/>
          <w:szCs w:val="18"/>
          <w:u w:val="single"/>
        </w:rPr>
      </w:pPr>
      <w:r w:rsidRPr="00444456">
        <w:rPr>
          <w:color w:val="333333"/>
          <w:sz w:val="18"/>
          <w:szCs w:val="18"/>
        </w:rPr>
        <w:lastRenderedPageBreak/>
        <w:t>Unless otherwise noted, any costs incurred will be either invoiced to you directly by the third party service provider or invoiced to you by us at cost, in addition to our professional fees. Aplus Tax Solutions may receive a commission or referral fee from its referral partners</w:t>
      </w:r>
      <w:r w:rsidR="00C15BEF">
        <w:rPr>
          <w:color w:val="333333"/>
          <w:sz w:val="18"/>
          <w:szCs w:val="18"/>
        </w:rPr>
        <w:t xml:space="preserve"> which will be disclosed to you.</w:t>
      </w:r>
    </w:p>
    <w:p w:rsidR="00981360" w:rsidRPr="00444456" w:rsidRDefault="00981360" w:rsidP="00444456">
      <w:pPr>
        <w:ind w:left="720" w:hanging="720"/>
        <w:jc w:val="both"/>
        <w:rPr>
          <w:color w:val="000000"/>
          <w:sz w:val="18"/>
          <w:szCs w:val="18"/>
          <w:u w:val="single"/>
          <w:lang w:eastAsia="en-AU"/>
        </w:rPr>
      </w:pPr>
      <w:r w:rsidRPr="00444456">
        <w:rPr>
          <w:color w:val="000000"/>
          <w:sz w:val="18"/>
          <w:szCs w:val="18"/>
          <w:u w:val="single"/>
          <w:lang w:eastAsia="en-AU"/>
        </w:rPr>
        <w:t>Fees</w:t>
      </w:r>
    </w:p>
    <w:p w:rsidR="00981360" w:rsidRPr="00444456" w:rsidRDefault="00981360" w:rsidP="00444456">
      <w:pPr>
        <w:jc w:val="both"/>
        <w:rPr>
          <w:color w:val="000000"/>
          <w:sz w:val="18"/>
          <w:szCs w:val="18"/>
          <w:lang w:eastAsia="en-AU"/>
        </w:rPr>
      </w:pPr>
      <w:r w:rsidRPr="00444456">
        <w:rPr>
          <w:iCs/>
          <w:color w:val="000000"/>
          <w:sz w:val="18"/>
          <w:szCs w:val="18"/>
          <w:lang w:eastAsia="en-AU"/>
        </w:rPr>
        <w:t xml:space="preserve">The fee arrangement </w:t>
      </w:r>
      <w:r w:rsidRPr="00444456">
        <w:rPr>
          <w:color w:val="000000"/>
          <w:sz w:val="18"/>
          <w:szCs w:val="18"/>
          <w:lang w:eastAsia="en-AU"/>
        </w:rPr>
        <w:t xml:space="preserve">is based on the expected amount of time and the level of staff required to complete the Individual Income Tax Return services as agreed. This fee arrangement may be subject to change </w:t>
      </w:r>
      <w:proofErr w:type="gramStart"/>
      <w:r w:rsidRPr="00444456">
        <w:rPr>
          <w:color w:val="000000"/>
          <w:sz w:val="18"/>
          <w:szCs w:val="18"/>
          <w:lang w:eastAsia="en-AU"/>
        </w:rPr>
        <w:t>their is</w:t>
      </w:r>
      <w:proofErr w:type="gramEnd"/>
      <w:r w:rsidRPr="00444456">
        <w:rPr>
          <w:color w:val="000000"/>
          <w:sz w:val="18"/>
          <w:szCs w:val="18"/>
          <w:lang w:eastAsia="en-AU"/>
        </w:rPr>
        <w:t xml:space="preserve"> Involvement of complex transactions including Investment property and Capital Gains Transactions</w:t>
      </w:r>
      <w:r w:rsidR="00E84529" w:rsidRPr="00444456">
        <w:rPr>
          <w:color w:val="000000"/>
          <w:sz w:val="18"/>
          <w:szCs w:val="18"/>
          <w:lang w:eastAsia="en-AU"/>
        </w:rPr>
        <w:t xml:space="preserve">. </w:t>
      </w:r>
      <w:r w:rsidRPr="00444456">
        <w:rPr>
          <w:color w:val="000000"/>
          <w:sz w:val="18"/>
          <w:szCs w:val="18"/>
          <w:lang w:eastAsia="en-AU"/>
        </w:rPr>
        <w:t>Fee invoices will be issued in line with a billing schedule advised to the Client.</w:t>
      </w:r>
    </w:p>
    <w:p w:rsidR="00981360" w:rsidRPr="00444456" w:rsidRDefault="00981360" w:rsidP="00444456">
      <w:pPr>
        <w:jc w:val="both"/>
        <w:rPr>
          <w:color w:val="000000"/>
          <w:sz w:val="18"/>
          <w:szCs w:val="18"/>
          <w:lang w:eastAsia="en-AU"/>
        </w:rPr>
      </w:pPr>
    </w:p>
    <w:p w:rsidR="00981360" w:rsidRPr="00444456" w:rsidRDefault="00981360" w:rsidP="00444456">
      <w:pPr>
        <w:jc w:val="both"/>
        <w:rPr>
          <w:color w:val="000000"/>
          <w:sz w:val="18"/>
          <w:szCs w:val="18"/>
          <w:lang w:eastAsia="en-AU"/>
        </w:rPr>
      </w:pPr>
      <w:r w:rsidRPr="00444456">
        <w:rPr>
          <w:color w:val="000000"/>
          <w:sz w:val="18"/>
          <w:szCs w:val="18"/>
          <w:u w:val="single"/>
          <w:lang w:eastAsia="en-AU"/>
        </w:rPr>
        <w:t>Limitation of Liability</w:t>
      </w:r>
    </w:p>
    <w:p w:rsidR="00981360" w:rsidRPr="00444456" w:rsidRDefault="00981360" w:rsidP="00444456">
      <w:pPr>
        <w:jc w:val="both"/>
        <w:rPr>
          <w:color w:val="000000"/>
          <w:sz w:val="18"/>
          <w:szCs w:val="18"/>
          <w:lang w:eastAsia="en-AU"/>
        </w:rPr>
      </w:pPr>
      <w:r w:rsidRPr="00444456">
        <w:rPr>
          <w:color w:val="000000"/>
          <w:sz w:val="18"/>
          <w:szCs w:val="18"/>
          <w:lang w:eastAsia="en-AU"/>
        </w:rPr>
        <w:t xml:space="preserve">Our liability is limited by a scheme approved under Professional Standards Legislation. Further information on the scheme is available from the Professional Standards Councils’ website: http://www.professionalstandardscouncil.gov.au. </w:t>
      </w:r>
    </w:p>
    <w:p w:rsidR="00981360" w:rsidRPr="00444456" w:rsidRDefault="00981360" w:rsidP="00444456">
      <w:pPr>
        <w:jc w:val="both"/>
        <w:rPr>
          <w:color w:val="000000"/>
          <w:sz w:val="18"/>
          <w:szCs w:val="18"/>
          <w:u w:val="single"/>
          <w:lang w:eastAsia="en-AU"/>
        </w:rPr>
      </w:pPr>
    </w:p>
    <w:p w:rsidR="00CB221D" w:rsidRPr="00444456" w:rsidRDefault="00CB221D" w:rsidP="00444456">
      <w:pPr>
        <w:pStyle w:val="CPANormal"/>
        <w:spacing w:line="240" w:lineRule="auto"/>
        <w:rPr>
          <w:rFonts w:ascii="Times New Roman" w:hAnsi="Times New Roman"/>
          <w:sz w:val="18"/>
          <w:szCs w:val="18"/>
          <w:u w:val="single"/>
        </w:rPr>
      </w:pPr>
      <w:r w:rsidRPr="00444456">
        <w:rPr>
          <w:rFonts w:ascii="Times New Roman" w:hAnsi="Times New Roman"/>
          <w:sz w:val="18"/>
          <w:szCs w:val="18"/>
          <w:u w:val="single"/>
        </w:rPr>
        <w:t>Involvement of Others</w:t>
      </w:r>
    </w:p>
    <w:p w:rsidR="00CB221D" w:rsidRPr="00444456" w:rsidRDefault="00CB221D" w:rsidP="00444456">
      <w:pPr>
        <w:widowControl w:val="0"/>
        <w:autoSpaceDE w:val="0"/>
        <w:autoSpaceDN w:val="0"/>
        <w:adjustRightInd w:val="0"/>
        <w:jc w:val="both"/>
        <w:rPr>
          <w:color w:val="000000"/>
          <w:sz w:val="18"/>
          <w:szCs w:val="18"/>
          <w:lang w:val="en-US"/>
        </w:rPr>
      </w:pPr>
      <w:r w:rsidRPr="00444456">
        <w:rPr>
          <w:color w:val="000000"/>
          <w:sz w:val="18"/>
          <w:szCs w:val="18"/>
          <w:lang w:val="en-US"/>
        </w:rPr>
        <w:t>Where, as part of our engagement, the services of an external consultant or expert are required, an estimated cost and timeframe and involvement will be provided to you for your approval.</w:t>
      </w:r>
    </w:p>
    <w:p w:rsidR="00CB221D" w:rsidRPr="00444456" w:rsidRDefault="00CB221D" w:rsidP="00444456">
      <w:pPr>
        <w:widowControl w:val="0"/>
        <w:autoSpaceDE w:val="0"/>
        <w:autoSpaceDN w:val="0"/>
        <w:adjustRightInd w:val="0"/>
        <w:jc w:val="both"/>
        <w:rPr>
          <w:color w:val="000000"/>
          <w:sz w:val="18"/>
          <w:szCs w:val="18"/>
          <w:lang w:val="en-US"/>
        </w:rPr>
      </w:pPr>
    </w:p>
    <w:p w:rsidR="00CB221D" w:rsidRPr="00444456" w:rsidRDefault="00CB221D" w:rsidP="00444456">
      <w:pPr>
        <w:widowControl w:val="0"/>
        <w:autoSpaceDE w:val="0"/>
        <w:autoSpaceDN w:val="0"/>
        <w:adjustRightInd w:val="0"/>
        <w:jc w:val="both"/>
        <w:rPr>
          <w:color w:val="000000"/>
          <w:sz w:val="18"/>
          <w:szCs w:val="18"/>
          <w:u w:val="single"/>
          <w:lang w:val="en-US"/>
        </w:rPr>
      </w:pPr>
      <w:r w:rsidRPr="00444456">
        <w:rPr>
          <w:color w:val="000000"/>
          <w:sz w:val="18"/>
          <w:szCs w:val="18"/>
          <w:u w:val="single"/>
          <w:lang w:val="en-US"/>
        </w:rPr>
        <w:t>Outsourced Services</w:t>
      </w:r>
    </w:p>
    <w:p w:rsidR="00CB221D" w:rsidRPr="00444456" w:rsidRDefault="00CB221D" w:rsidP="00444456">
      <w:pPr>
        <w:widowControl w:val="0"/>
        <w:autoSpaceDE w:val="0"/>
        <w:autoSpaceDN w:val="0"/>
        <w:adjustRightInd w:val="0"/>
        <w:jc w:val="both"/>
        <w:rPr>
          <w:color w:val="000000"/>
          <w:sz w:val="18"/>
          <w:szCs w:val="18"/>
          <w:lang w:val="en-US"/>
        </w:rPr>
      </w:pPr>
      <w:r w:rsidRPr="00444456">
        <w:rPr>
          <w:color w:val="000000"/>
          <w:sz w:val="18"/>
          <w:szCs w:val="18"/>
          <w:lang w:val="en-US"/>
        </w:rPr>
        <w:t xml:space="preserve">We do have Outsourcing arrangements with a professional accounting firm in India whom we hire from time to time to help us in the busy period. Acceptance of our services in conjunction with this engagement document indicates your acceptance of the use of outsourced services as described.  Where the outsourced service requires the disclosure of personal information to an overseas recipient a consequence of your consent is that </w:t>
      </w:r>
      <w:proofErr w:type="spellStart"/>
      <w:r w:rsidRPr="00444456">
        <w:rPr>
          <w:color w:val="000000"/>
          <w:sz w:val="18"/>
          <w:szCs w:val="18"/>
          <w:lang w:val="en-US"/>
        </w:rPr>
        <w:t>Aplus</w:t>
      </w:r>
      <w:proofErr w:type="spellEnd"/>
      <w:r w:rsidRPr="00444456">
        <w:rPr>
          <w:color w:val="000000"/>
          <w:sz w:val="18"/>
          <w:szCs w:val="18"/>
          <w:lang w:val="en-US"/>
        </w:rPr>
        <w:t xml:space="preserve"> Tax Solution will be required to take reasonable steps to ensure that the Australian Privacy Principles are </w:t>
      </w:r>
      <w:proofErr w:type="gramStart"/>
      <w:r w:rsidRPr="00444456">
        <w:rPr>
          <w:color w:val="000000"/>
          <w:sz w:val="18"/>
          <w:szCs w:val="18"/>
          <w:lang w:val="en-US"/>
        </w:rPr>
        <w:t>complied</w:t>
      </w:r>
      <w:proofErr w:type="gramEnd"/>
      <w:r w:rsidRPr="00444456">
        <w:rPr>
          <w:color w:val="000000"/>
          <w:sz w:val="18"/>
          <w:szCs w:val="18"/>
          <w:lang w:val="en-US"/>
        </w:rPr>
        <w:t xml:space="preserve"> with by the overseas recipients of the Personal Information.</w:t>
      </w:r>
    </w:p>
    <w:p w:rsidR="00CB221D" w:rsidRPr="00444456" w:rsidRDefault="00CB221D" w:rsidP="00444456">
      <w:pPr>
        <w:pStyle w:val="CPANormal"/>
        <w:spacing w:line="240" w:lineRule="auto"/>
        <w:rPr>
          <w:rFonts w:ascii="Times New Roman" w:hAnsi="Times New Roman"/>
          <w:sz w:val="18"/>
          <w:szCs w:val="18"/>
        </w:rPr>
      </w:pPr>
    </w:p>
    <w:p w:rsidR="00CB221D" w:rsidRPr="00444456" w:rsidRDefault="00CB221D" w:rsidP="00444456">
      <w:pPr>
        <w:pStyle w:val="CPANormal"/>
        <w:spacing w:line="240" w:lineRule="auto"/>
        <w:rPr>
          <w:rFonts w:ascii="Times New Roman" w:hAnsi="Times New Roman"/>
          <w:sz w:val="18"/>
          <w:szCs w:val="18"/>
          <w:u w:val="single"/>
        </w:rPr>
      </w:pPr>
      <w:r w:rsidRPr="00444456">
        <w:rPr>
          <w:rFonts w:ascii="Times New Roman" w:hAnsi="Times New Roman"/>
          <w:sz w:val="18"/>
          <w:szCs w:val="18"/>
          <w:u w:val="single"/>
        </w:rPr>
        <w:t>Storage of Personal Information</w:t>
      </w:r>
    </w:p>
    <w:p w:rsidR="00CB221D" w:rsidRPr="00444456" w:rsidRDefault="00CB221D" w:rsidP="00444456">
      <w:pPr>
        <w:pStyle w:val="CPANormal"/>
        <w:spacing w:line="240" w:lineRule="auto"/>
        <w:rPr>
          <w:rFonts w:ascii="Times New Roman" w:hAnsi="Times New Roman"/>
          <w:sz w:val="18"/>
          <w:szCs w:val="18"/>
        </w:rPr>
      </w:pPr>
      <w:r w:rsidRPr="00444456">
        <w:rPr>
          <w:rFonts w:ascii="Times New Roman" w:hAnsi="Times New Roman"/>
          <w:sz w:val="18"/>
          <w:szCs w:val="18"/>
        </w:rPr>
        <w:t>By signing this letter and accepting these services you acknowledge and agree that your personal information may be stored overseas.</w:t>
      </w:r>
    </w:p>
    <w:p w:rsidR="00981360" w:rsidRPr="00444456" w:rsidRDefault="00981360" w:rsidP="00444456">
      <w:pPr>
        <w:jc w:val="both"/>
        <w:rPr>
          <w:color w:val="000000"/>
          <w:sz w:val="18"/>
          <w:szCs w:val="18"/>
          <w:u w:val="single"/>
          <w:lang w:eastAsia="en-AU"/>
        </w:rPr>
      </w:pPr>
    </w:p>
    <w:p w:rsidR="00981360" w:rsidRPr="00444456" w:rsidRDefault="00981360" w:rsidP="00444456">
      <w:pPr>
        <w:jc w:val="both"/>
        <w:rPr>
          <w:color w:val="000000"/>
          <w:sz w:val="18"/>
          <w:szCs w:val="18"/>
          <w:u w:val="single"/>
          <w:lang w:eastAsia="en-AU"/>
        </w:rPr>
      </w:pPr>
      <w:r w:rsidRPr="00444456">
        <w:rPr>
          <w:color w:val="000000"/>
          <w:sz w:val="18"/>
          <w:szCs w:val="18"/>
          <w:u w:val="single"/>
          <w:lang w:eastAsia="en-AU"/>
        </w:rPr>
        <w:t>Ownership of Documents</w:t>
      </w:r>
    </w:p>
    <w:p w:rsidR="00981360" w:rsidRPr="00444456" w:rsidRDefault="00981360" w:rsidP="00444456">
      <w:pPr>
        <w:jc w:val="both"/>
        <w:rPr>
          <w:color w:val="000000"/>
          <w:sz w:val="18"/>
          <w:szCs w:val="18"/>
          <w:lang w:eastAsia="en-AU"/>
        </w:rPr>
      </w:pPr>
      <w:r w:rsidRPr="00444456">
        <w:rPr>
          <w:color w:val="000000"/>
          <w:sz w:val="18"/>
          <w:szCs w:val="18"/>
          <w:lang w:eastAsia="en-AU"/>
        </w:rPr>
        <w:t>All original documents obtained from the client</w:t>
      </w:r>
      <w:r w:rsidRPr="00444456" w:rsidDel="00AE3B41">
        <w:rPr>
          <w:color w:val="000000"/>
          <w:sz w:val="18"/>
          <w:szCs w:val="18"/>
          <w:lang w:eastAsia="en-AU"/>
        </w:rPr>
        <w:t xml:space="preserve"> </w:t>
      </w:r>
      <w:r w:rsidRPr="00444456">
        <w:rPr>
          <w:color w:val="000000"/>
          <w:sz w:val="18"/>
          <w:szCs w:val="18"/>
          <w:lang w:eastAsia="en-AU"/>
        </w:rPr>
        <w:t>arising from the engagement shall remain the property of the client. However, we reserve the right to make a reasonable number of copies of the original documents for our records. Our engagement will result in the production of Individual Income Tax Returns Ownership of these documents will vest in you. All other documents produced by us in respect of this engagement will remain the property of the firm.</w:t>
      </w:r>
      <w:r w:rsidR="00444456" w:rsidRPr="00444456">
        <w:rPr>
          <w:color w:val="000000"/>
          <w:sz w:val="18"/>
          <w:szCs w:val="18"/>
          <w:lang w:eastAsia="en-AU"/>
        </w:rPr>
        <w:t xml:space="preserve"> </w:t>
      </w:r>
      <w:r w:rsidRPr="00444456">
        <w:rPr>
          <w:color w:val="000000"/>
          <w:sz w:val="18"/>
          <w:szCs w:val="18"/>
          <w:lang w:eastAsia="en-AU"/>
        </w:rPr>
        <w:t>The firm has a policy of exploring a legal right of lien over any client documents in our possession in the event of a dispute. The firm has also established dispute resolution processes.</w:t>
      </w:r>
    </w:p>
    <w:p w:rsidR="00D56362" w:rsidRPr="00444456" w:rsidRDefault="00D56362" w:rsidP="00444456">
      <w:pPr>
        <w:jc w:val="both"/>
        <w:rPr>
          <w:color w:val="000000"/>
          <w:sz w:val="18"/>
          <w:szCs w:val="18"/>
          <w:lang w:eastAsia="en-AU"/>
        </w:rPr>
      </w:pPr>
    </w:p>
    <w:p w:rsidR="00D56362" w:rsidRPr="00444456" w:rsidRDefault="00D56362" w:rsidP="00444456">
      <w:pPr>
        <w:pStyle w:val="CPANormal"/>
        <w:spacing w:line="240" w:lineRule="auto"/>
        <w:rPr>
          <w:rFonts w:ascii="Times New Roman" w:hAnsi="Times New Roman"/>
          <w:sz w:val="18"/>
          <w:szCs w:val="18"/>
          <w:u w:val="single"/>
        </w:rPr>
      </w:pPr>
      <w:r w:rsidRPr="00444456">
        <w:rPr>
          <w:rFonts w:ascii="Times New Roman" w:hAnsi="Times New Roman"/>
          <w:sz w:val="18"/>
          <w:szCs w:val="18"/>
          <w:u w:val="single"/>
        </w:rPr>
        <w:t xml:space="preserve">Confidentiality </w:t>
      </w:r>
    </w:p>
    <w:p w:rsidR="00D56362" w:rsidRPr="00444456" w:rsidRDefault="00D56362" w:rsidP="00444456">
      <w:pPr>
        <w:pStyle w:val="CPANormal"/>
        <w:spacing w:line="240" w:lineRule="auto"/>
        <w:rPr>
          <w:rFonts w:ascii="Times New Roman" w:hAnsi="Times New Roman"/>
          <w:sz w:val="18"/>
          <w:szCs w:val="18"/>
        </w:rPr>
      </w:pPr>
      <w:r w:rsidRPr="00444456">
        <w:rPr>
          <w:rFonts w:ascii="Times New Roman" w:hAnsi="Times New Roman"/>
          <w:sz w:val="18"/>
          <w:szCs w:val="18"/>
        </w:rPr>
        <w:t>Any information acquired by us in the course of our engagement is subject to strict confidentiality requirements. Information will not be disclosed by us to other parties except as required or allowed for by law or professional standards, or to our subcontractors whom we hire from time to time to help us in the busy period. Our files may, however, be subject to review as part of the quality control review program of CPA Australia which monitors compliance with professional standards by its members. We advise you that by signing this letter you acknowledge that, if requested, our files relating to this engagement will be made available under this program. Should this occur, we will advise you. The same strict confidentiality requirements apply under this program as apply to us.</w:t>
      </w:r>
    </w:p>
    <w:p w:rsidR="00D56362" w:rsidRPr="00444456" w:rsidRDefault="00D56362" w:rsidP="00444456">
      <w:pPr>
        <w:jc w:val="both"/>
        <w:rPr>
          <w:color w:val="000000"/>
          <w:sz w:val="18"/>
          <w:szCs w:val="18"/>
          <w:lang w:eastAsia="en-AU"/>
        </w:rPr>
      </w:pPr>
    </w:p>
    <w:p w:rsidR="00F45BCC" w:rsidRPr="00444456" w:rsidRDefault="00F45BCC" w:rsidP="00444456">
      <w:pPr>
        <w:pStyle w:val="CPANormal"/>
        <w:spacing w:line="240" w:lineRule="auto"/>
        <w:rPr>
          <w:rFonts w:ascii="Times New Roman" w:hAnsi="Times New Roman"/>
          <w:sz w:val="18"/>
          <w:szCs w:val="18"/>
          <w:u w:val="single"/>
        </w:rPr>
      </w:pPr>
      <w:r w:rsidRPr="00444456">
        <w:rPr>
          <w:rFonts w:ascii="Times New Roman" w:hAnsi="Times New Roman"/>
          <w:sz w:val="18"/>
          <w:szCs w:val="18"/>
          <w:u w:val="single"/>
        </w:rPr>
        <w:t xml:space="preserve">Lien on Documents  </w:t>
      </w:r>
    </w:p>
    <w:p w:rsidR="00F45BCC" w:rsidRPr="00444456" w:rsidRDefault="00F45BCC" w:rsidP="00444456">
      <w:pPr>
        <w:widowControl w:val="0"/>
        <w:autoSpaceDE w:val="0"/>
        <w:autoSpaceDN w:val="0"/>
        <w:adjustRightInd w:val="0"/>
        <w:jc w:val="both"/>
        <w:rPr>
          <w:sz w:val="18"/>
          <w:szCs w:val="18"/>
          <w:lang w:val="en-US"/>
        </w:rPr>
      </w:pPr>
      <w:r w:rsidRPr="00444456">
        <w:rPr>
          <w:color w:val="000000"/>
          <w:sz w:val="18"/>
          <w:szCs w:val="18"/>
          <w:lang w:val="en-US"/>
        </w:rPr>
        <w:t xml:space="preserve"> In relation to any subsequent termination of our services, you are advised that we shall be entitled to retain all documents belonging to you and any related parties we act for until payment is received in full for all outstanding fees. </w:t>
      </w:r>
    </w:p>
    <w:p w:rsidR="00981360" w:rsidRPr="00444456" w:rsidRDefault="00981360" w:rsidP="00444456">
      <w:pPr>
        <w:jc w:val="both"/>
        <w:rPr>
          <w:color w:val="000000"/>
          <w:sz w:val="18"/>
          <w:szCs w:val="18"/>
          <w:u w:val="single"/>
          <w:lang w:eastAsia="en-AU"/>
        </w:rPr>
      </w:pPr>
    </w:p>
    <w:p w:rsidR="00981360" w:rsidRPr="00444456" w:rsidRDefault="00981360" w:rsidP="00444456">
      <w:pPr>
        <w:jc w:val="both"/>
        <w:rPr>
          <w:color w:val="000000"/>
          <w:sz w:val="18"/>
          <w:szCs w:val="18"/>
          <w:u w:val="single"/>
          <w:lang w:eastAsia="en-AU"/>
        </w:rPr>
      </w:pPr>
      <w:r w:rsidRPr="00444456">
        <w:rPr>
          <w:color w:val="000000"/>
          <w:sz w:val="18"/>
          <w:szCs w:val="18"/>
          <w:u w:val="single"/>
          <w:lang w:eastAsia="en-AU"/>
        </w:rPr>
        <w:t>Confirmation of Terms</w:t>
      </w:r>
    </w:p>
    <w:p w:rsidR="00981360" w:rsidRPr="00444456" w:rsidRDefault="00981360" w:rsidP="00444456">
      <w:pPr>
        <w:jc w:val="both"/>
        <w:rPr>
          <w:color w:val="000000"/>
          <w:sz w:val="18"/>
          <w:szCs w:val="18"/>
          <w:lang w:eastAsia="en-AU"/>
        </w:rPr>
      </w:pPr>
      <w:r w:rsidRPr="00444456">
        <w:rPr>
          <w:color w:val="000000"/>
          <w:sz w:val="18"/>
          <w:szCs w:val="18"/>
          <w:lang w:eastAsia="en-AU"/>
        </w:rPr>
        <w:t>Acceptance of our services in conjunction with this information brochure indicates that you understand and accept the arrangements. This information will be effective for future engagements unless we advise you of any change.</w:t>
      </w:r>
    </w:p>
    <w:p w:rsidR="00981360" w:rsidRPr="00444456" w:rsidRDefault="00981360" w:rsidP="00444456">
      <w:pPr>
        <w:jc w:val="both"/>
        <w:rPr>
          <w:sz w:val="18"/>
          <w:szCs w:val="18"/>
        </w:rPr>
      </w:pPr>
      <w:bookmarkStart w:id="0" w:name="LPTOC10"/>
      <w:bookmarkStart w:id="1" w:name="JD_cpa_aps2_app2"/>
      <w:bookmarkStart w:id="2" w:name="JD_cpa_aps2_app2_1"/>
      <w:bookmarkStart w:id="3" w:name="JD_cpa_aps2_app2_2"/>
      <w:bookmarkStart w:id="4" w:name="JD_cpa_aps2_app2_3"/>
      <w:bookmarkEnd w:id="0"/>
      <w:bookmarkEnd w:id="1"/>
      <w:bookmarkEnd w:id="2"/>
      <w:bookmarkEnd w:id="3"/>
      <w:bookmarkEnd w:id="4"/>
    </w:p>
    <w:p w:rsidR="00C6445F" w:rsidRPr="00444456" w:rsidRDefault="00C6445F" w:rsidP="00444456">
      <w:pPr>
        <w:jc w:val="both"/>
        <w:rPr>
          <w:sz w:val="18"/>
          <w:szCs w:val="18"/>
        </w:rPr>
      </w:pPr>
    </w:p>
    <w:p w:rsidR="00C6445F" w:rsidRPr="00444456" w:rsidRDefault="00C6445F" w:rsidP="00444456">
      <w:pPr>
        <w:jc w:val="both"/>
        <w:rPr>
          <w:sz w:val="18"/>
          <w:szCs w:val="18"/>
        </w:rPr>
      </w:pPr>
    </w:p>
    <w:p w:rsidR="00C6445F" w:rsidRPr="00444456" w:rsidRDefault="00C6445F" w:rsidP="00444456">
      <w:pPr>
        <w:jc w:val="both"/>
        <w:rPr>
          <w:sz w:val="18"/>
          <w:szCs w:val="18"/>
        </w:rPr>
      </w:pPr>
      <w:r w:rsidRPr="00444456">
        <w:rPr>
          <w:sz w:val="18"/>
          <w:szCs w:val="18"/>
        </w:rPr>
        <w:t>Signature</w:t>
      </w:r>
      <w:proofErr w:type="gramStart"/>
      <w:r w:rsidRPr="00444456">
        <w:rPr>
          <w:sz w:val="18"/>
          <w:szCs w:val="18"/>
        </w:rPr>
        <w:t>:_</w:t>
      </w:r>
      <w:proofErr w:type="gramEnd"/>
      <w:r w:rsidRPr="00444456">
        <w:rPr>
          <w:sz w:val="18"/>
          <w:szCs w:val="18"/>
        </w:rPr>
        <w:t>_______________________________</w:t>
      </w:r>
      <w:r w:rsidRPr="00444456">
        <w:rPr>
          <w:sz w:val="18"/>
          <w:szCs w:val="18"/>
        </w:rPr>
        <w:tab/>
      </w:r>
      <w:r w:rsidRPr="00444456">
        <w:rPr>
          <w:sz w:val="18"/>
          <w:szCs w:val="18"/>
        </w:rPr>
        <w:tab/>
        <w:t>Date:_____________________________</w:t>
      </w:r>
    </w:p>
    <w:p w:rsidR="00C6445F" w:rsidRPr="00444456" w:rsidRDefault="00C6445F" w:rsidP="00444456">
      <w:pPr>
        <w:jc w:val="both"/>
        <w:rPr>
          <w:sz w:val="18"/>
          <w:szCs w:val="18"/>
        </w:rPr>
      </w:pPr>
    </w:p>
    <w:p w:rsidR="00C6445F" w:rsidRPr="00444456" w:rsidRDefault="00C6445F" w:rsidP="00444456">
      <w:pPr>
        <w:jc w:val="both"/>
        <w:rPr>
          <w:sz w:val="18"/>
          <w:szCs w:val="18"/>
        </w:rPr>
      </w:pPr>
    </w:p>
    <w:p w:rsidR="00C6445F" w:rsidRPr="00444456" w:rsidRDefault="00C6445F" w:rsidP="00444456">
      <w:pPr>
        <w:jc w:val="both"/>
        <w:rPr>
          <w:sz w:val="18"/>
          <w:szCs w:val="18"/>
        </w:rPr>
      </w:pPr>
      <w:r w:rsidRPr="00444456">
        <w:rPr>
          <w:sz w:val="18"/>
          <w:szCs w:val="18"/>
        </w:rPr>
        <w:t>Name</w:t>
      </w:r>
      <w:proofErr w:type="gramStart"/>
      <w:r w:rsidRPr="00444456">
        <w:rPr>
          <w:sz w:val="18"/>
          <w:szCs w:val="18"/>
        </w:rPr>
        <w:t>:_</w:t>
      </w:r>
      <w:proofErr w:type="gramEnd"/>
      <w:r w:rsidRPr="00444456">
        <w:rPr>
          <w:sz w:val="18"/>
          <w:szCs w:val="18"/>
        </w:rPr>
        <w:t>________________________</w:t>
      </w:r>
    </w:p>
    <w:sectPr w:rsidR="00C6445F" w:rsidRPr="00444456" w:rsidSect="00A22C18">
      <w:type w:val="continuous"/>
      <w:pgSz w:w="11907" w:h="16840" w:code="9"/>
      <w:pgMar w:top="360" w:right="678" w:bottom="567" w:left="1701" w:header="709" w:footer="709"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A41"/>
    <w:multiLevelType w:val="hybridMultilevel"/>
    <w:tmpl w:val="D6CE3B30"/>
    <w:lvl w:ilvl="0" w:tplc="CFAA303C">
      <w:start w:val="1"/>
      <w:numFmt w:val="bullet"/>
      <w:lvlText w:val=""/>
      <w:lvlJc w:val="left"/>
      <w:pPr>
        <w:tabs>
          <w:tab w:val="num" w:pos="720"/>
        </w:tabs>
        <w:ind w:left="720" w:hanging="360"/>
      </w:pPr>
      <w:rPr>
        <w:rFonts w:ascii="Symbol" w:hAnsi="Symbol" w:cs="Symbol" w:hint="default"/>
        <w:color w:val="auto"/>
      </w:r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064B2A8B"/>
    <w:multiLevelType w:val="hybridMultilevel"/>
    <w:tmpl w:val="BE6E0194"/>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720"/>
        </w:tabs>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0738182A"/>
    <w:multiLevelType w:val="hybridMultilevel"/>
    <w:tmpl w:val="804EAF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084D101F"/>
    <w:multiLevelType w:val="hybridMultilevel"/>
    <w:tmpl w:val="66845E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8EA2086"/>
    <w:multiLevelType w:val="multilevel"/>
    <w:tmpl w:val="3B44138C"/>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14BE642F"/>
    <w:multiLevelType w:val="hybridMultilevel"/>
    <w:tmpl w:val="3B44138C"/>
    <w:lvl w:ilvl="0" w:tplc="CFAA303C">
      <w:start w:val="1"/>
      <w:numFmt w:val="bullet"/>
      <w:lvlText w:val=""/>
      <w:lvlJc w:val="left"/>
      <w:pPr>
        <w:tabs>
          <w:tab w:val="num" w:pos="720"/>
        </w:tabs>
        <w:ind w:left="720" w:hanging="360"/>
      </w:pPr>
      <w:rPr>
        <w:rFonts w:ascii="Symbol" w:hAnsi="Symbol" w:cs="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A2D537D"/>
    <w:multiLevelType w:val="hybridMultilevel"/>
    <w:tmpl w:val="A59E40E6"/>
    <w:lvl w:ilvl="0" w:tplc="29FAAF34">
      <w:start w:val="1"/>
      <w:numFmt w:val="bullet"/>
      <w:lvlText w:val=""/>
      <w:lvlJc w:val="left"/>
      <w:pPr>
        <w:tabs>
          <w:tab w:val="num" w:pos="1440"/>
        </w:tabs>
        <w:ind w:left="144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A3D4B6C"/>
    <w:multiLevelType w:val="hybridMultilevel"/>
    <w:tmpl w:val="4CF6DF14"/>
    <w:lvl w:ilvl="0" w:tplc="04090001">
      <w:start w:val="1"/>
      <w:numFmt w:val="bullet"/>
      <w:lvlText w:val=""/>
      <w:lvlJc w:val="left"/>
      <w:pPr>
        <w:tabs>
          <w:tab w:val="num" w:pos="1440"/>
        </w:tabs>
        <w:ind w:left="144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BA700AC"/>
    <w:multiLevelType w:val="hybridMultilevel"/>
    <w:tmpl w:val="0630B350"/>
    <w:lvl w:ilvl="0" w:tplc="29FAAF34">
      <w:start w:val="1"/>
      <w:numFmt w:val="bullet"/>
      <w:lvlText w:val=""/>
      <w:lvlJc w:val="left"/>
      <w:pPr>
        <w:tabs>
          <w:tab w:val="num" w:pos="1440"/>
        </w:tabs>
        <w:ind w:left="144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1FBC202A"/>
    <w:multiLevelType w:val="hybridMultilevel"/>
    <w:tmpl w:val="64521D3C"/>
    <w:lvl w:ilvl="0" w:tplc="CFAA303C">
      <w:start w:val="1"/>
      <w:numFmt w:val="bullet"/>
      <w:lvlText w:val=""/>
      <w:lvlJc w:val="left"/>
      <w:pPr>
        <w:tabs>
          <w:tab w:val="num" w:pos="1080"/>
        </w:tabs>
        <w:ind w:left="1080" w:hanging="360"/>
      </w:pPr>
      <w:rPr>
        <w:rFonts w:ascii="Symbol" w:hAnsi="Symbol" w:cs="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0">
    <w:nsid w:val="268E5185"/>
    <w:multiLevelType w:val="hybridMultilevel"/>
    <w:tmpl w:val="56A20212"/>
    <w:lvl w:ilvl="0" w:tplc="29FAAF34">
      <w:start w:val="1"/>
      <w:numFmt w:val="bullet"/>
      <w:lvlText w:val=""/>
      <w:lvlJc w:val="left"/>
      <w:pPr>
        <w:tabs>
          <w:tab w:val="num" w:pos="3420"/>
        </w:tabs>
        <w:ind w:left="3420" w:hanging="360"/>
      </w:pPr>
      <w:rPr>
        <w:rFonts w:ascii="Symbol" w:hAnsi="Symbol" w:cs="Symbol" w:hint="default"/>
        <w:sz w:val="22"/>
        <w:szCs w:val="22"/>
      </w:rPr>
    </w:lvl>
    <w:lvl w:ilvl="1" w:tplc="04090003">
      <w:start w:val="1"/>
      <w:numFmt w:val="bullet"/>
      <w:lvlText w:val="o"/>
      <w:lvlJc w:val="left"/>
      <w:pPr>
        <w:tabs>
          <w:tab w:val="num" w:pos="3420"/>
        </w:tabs>
        <w:ind w:left="3420" w:hanging="360"/>
      </w:pPr>
      <w:rPr>
        <w:rFonts w:ascii="Courier New" w:hAnsi="Courier New" w:cs="Courier New" w:hint="default"/>
      </w:rPr>
    </w:lvl>
    <w:lvl w:ilvl="2" w:tplc="04090005">
      <w:start w:val="1"/>
      <w:numFmt w:val="bullet"/>
      <w:lvlText w:val=""/>
      <w:lvlJc w:val="left"/>
      <w:pPr>
        <w:tabs>
          <w:tab w:val="num" w:pos="4140"/>
        </w:tabs>
        <w:ind w:left="4140" w:hanging="360"/>
      </w:pPr>
      <w:rPr>
        <w:rFonts w:ascii="Wingdings" w:hAnsi="Wingdings" w:cs="Wingdings" w:hint="default"/>
      </w:rPr>
    </w:lvl>
    <w:lvl w:ilvl="3" w:tplc="04090001">
      <w:start w:val="1"/>
      <w:numFmt w:val="bullet"/>
      <w:lvlText w:val=""/>
      <w:lvlJc w:val="left"/>
      <w:pPr>
        <w:tabs>
          <w:tab w:val="num" w:pos="4860"/>
        </w:tabs>
        <w:ind w:left="4860" w:hanging="360"/>
      </w:pPr>
      <w:rPr>
        <w:rFonts w:ascii="Symbol" w:hAnsi="Symbol" w:cs="Symbol" w:hint="default"/>
      </w:rPr>
    </w:lvl>
    <w:lvl w:ilvl="4" w:tplc="04090003">
      <w:start w:val="1"/>
      <w:numFmt w:val="bullet"/>
      <w:lvlText w:val="o"/>
      <w:lvlJc w:val="left"/>
      <w:pPr>
        <w:tabs>
          <w:tab w:val="num" w:pos="5580"/>
        </w:tabs>
        <w:ind w:left="5580" w:hanging="360"/>
      </w:pPr>
      <w:rPr>
        <w:rFonts w:ascii="Courier New" w:hAnsi="Courier New" w:cs="Courier New" w:hint="default"/>
      </w:rPr>
    </w:lvl>
    <w:lvl w:ilvl="5" w:tplc="04090005">
      <w:start w:val="1"/>
      <w:numFmt w:val="bullet"/>
      <w:lvlText w:val=""/>
      <w:lvlJc w:val="left"/>
      <w:pPr>
        <w:tabs>
          <w:tab w:val="num" w:pos="6300"/>
        </w:tabs>
        <w:ind w:left="6300" w:hanging="360"/>
      </w:pPr>
      <w:rPr>
        <w:rFonts w:ascii="Wingdings" w:hAnsi="Wingdings" w:cs="Wingdings" w:hint="default"/>
      </w:rPr>
    </w:lvl>
    <w:lvl w:ilvl="6" w:tplc="04090001">
      <w:start w:val="1"/>
      <w:numFmt w:val="bullet"/>
      <w:lvlText w:val=""/>
      <w:lvlJc w:val="left"/>
      <w:pPr>
        <w:tabs>
          <w:tab w:val="num" w:pos="7020"/>
        </w:tabs>
        <w:ind w:left="7020" w:hanging="360"/>
      </w:pPr>
      <w:rPr>
        <w:rFonts w:ascii="Symbol" w:hAnsi="Symbol" w:cs="Symbol" w:hint="default"/>
      </w:rPr>
    </w:lvl>
    <w:lvl w:ilvl="7" w:tplc="04090003">
      <w:start w:val="1"/>
      <w:numFmt w:val="bullet"/>
      <w:lvlText w:val="o"/>
      <w:lvlJc w:val="left"/>
      <w:pPr>
        <w:tabs>
          <w:tab w:val="num" w:pos="7740"/>
        </w:tabs>
        <w:ind w:left="7740" w:hanging="360"/>
      </w:pPr>
      <w:rPr>
        <w:rFonts w:ascii="Courier New" w:hAnsi="Courier New" w:cs="Courier New" w:hint="default"/>
      </w:rPr>
    </w:lvl>
    <w:lvl w:ilvl="8" w:tplc="04090005">
      <w:start w:val="1"/>
      <w:numFmt w:val="bullet"/>
      <w:lvlText w:val=""/>
      <w:lvlJc w:val="left"/>
      <w:pPr>
        <w:tabs>
          <w:tab w:val="num" w:pos="8460"/>
        </w:tabs>
        <w:ind w:left="8460" w:hanging="360"/>
      </w:pPr>
      <w:rPr>
        <w:rFonts w:ascii="Wingdings" w:hAnsi="Wingdings" w:cs="Wingdings" w:hint="default"/>
      </w:rPr>
    </w:lvl>
  </w:abstractNum>
  <w:abstractNum w:abstractNumId="11">
    <w:nsid w:val="27180132"/>
    <w:multiLevelType w:val="hybridMultilevel"/>
    <w:tmpl w:val="186AFAE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2A8E57AE"/>
    <w:multiLevelType w:val="hybridMultilevel"/>
    <w:tmpl w:val="01BAB4CC"/>
    <w:lvl w:ilvl="0" w:tplc="AD8C412C">
      <w:start w:val="1"/>
      <w:numFmt w:val="upperLetter"/>
      <w:pStyle w:val="Style2"/>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3">
    <w:nsid w:val="38E72D12"/>
    <w:multiLevelType w:val="hybridMultilevel"/>
    <w:tmpl w:val="6EF29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91D4170"/>
    <w:multiLevelType w:val="multilevel"/>
    <w:tmpl w:val="83ACEA6E"/>
    <w:lvl w:ilvl="0">
      <w:start w:val="1"/>
      <w:numFmt w:val="bullet"/>
      <w:lvlText w:val=""/>
      <w:lvlJc w:val="left"/>
      <w:pPr>
        <w:tabs>
          <w:tab w:val="num" w:pos="1440"/>
        </w:tabs>
        <w:ind w:left="144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nsid w:val="3B79400A"/>
    <w:multiLevelType w:val="hybridMultilevel"/>
    <w:tmpl w:val="3A82DD10"/>
    <w:lvl w:ilvl="0" w:tplc="29FAAF34">
      <w:start w:val="1"/>
      <w:numFmt w:val="bullet"/>
      <w:lvlText w:val=""/>
      <w:lvlJc w:val="left"/>
      <w:pPr>
        <w:tabs>
          <w:tab w:val="num" w:pos="1620"/>
        </w:tabs>
        <w:ind w:left="1620" w:hanging="360"/>
      </w:pPr>
      <w:rPr>
        <w:rFonts w:ascii="Symbol" w:hAnsi="Symbol" w:cs="Symbol" w:hint="default"/>
        <w:sz w:val="22"/>
        <w:szCs w:val="22"/>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16">
    <w:nsid w:val="42A8699C"/>
    <w:multiLevelType w:val="singleLevel"/>
    <w:tmpl w:val="0C090005"/>
    <w:lvl w:ilvl="0">
      <w:start w:val="1"/>
      <w:numFmt w:val="bullet"/>
      <w:lvlText w:val=""/>
      <w:lvlJc w:val="left"/>
      <w:pPr>
        <w:tabs>
          <w:tab w:val="num" w:pos="360"/>
        </w:tabs>
        <w:ind w:left="360" w:hanging="360"/>
      </w:pPr>
      <w:rPr>
        <w:rFonts w:ascii="Wingdings" w:hAnsi="Wingdings" w:cs="Wingdings" w:hint="default"/>
      </w:rPr>
    </w:lvl>
  </w:abstractNum>
  <w:abstractNum w:abstractNumId="17">
    <w:nsid w:val="45050B23"/>
    <w:multiLevelType w:val="hybridMultilevel"/>
    <w:tmpl w:val="01BE2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3B78E8"/>
    <w:multiLevelType w:val="hybridMultilevel"/>
    <w:tmpl w:val="0E2AD660"/>
    <w:lvl w:ilvl="0" w:tplc="29FAAF34">
      <w:start w:val="1"/>
      <w:numFmt w:val="bullet"/>
      <w:lvlText w:val=""/>
      <w:lvlJc w:val="left"/>
      <w:pPr>
        <w:tabs>
          <w:tab w:val="num" w:pos="1440"/>
        </w:tabs>
        <w:ind w:left="1440" w:hanging="360"/>
      </w:pPr>
      <w:rPr>
        <w:rFonts w:ascii="Symbol" w:hAnsi="Symbol" w:cs="Symbol" w:hint="default"/>
        <w:sz w:val="22"/>
        <w:szCs w:val="22"/>
      </w:rPr>
    </w:lvl>
    <w:lvl w:ilvl="1" w:tplc="FFC2494A">
      <w:start w:val="1"/>
      <w:numFmt w:val="bullet"/>
      <w:lvlText w:val=""/>
      <w:lvlJc w:val="left"/>
      <w:pPr>
        <w:tabs>
          <w:tab w:val="num" w:pos="1477"/>
        </w:tabs>
        <w:ind w:left="1477" w:hanging="397"/>
      </w:pPr>
      <w:rPr>
        <w:rFonts w:ascii="Symbol" w:hAnsi="Symbol" w:cs="Symbol" w:hint="default"/>
        <w:sz w:val="20"/>
        <w:szCs w:val="20"/>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4DE64113"/>
    <w:multiLevelType w:val="hybridMultilevel"/>
    <w:tmpl w:val="4B103B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1C24D7F"/>
    <w:multiLevelType w:val="hybridMultilevel"/>
    <w:tmpl w:val="83ACEA6E"/>
    <w:lvl w:ilvl="0" w:tplc="29FAAF34">
      <w:start w:val="1"/>
      <w:numFmt w:val="bullet"/>
      <w:lvlText w:val=""/>
      <w:lvlJc w:val="left"/>
      <w:pPr>
        <w:tabs>
          <w:tab w:val="num" w:pos="1440"/>
        </w:tabs>
        <w:ind w:left="144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546204A1"/>
    <w:multiLevelType w:val="hybridMultilevel"/>
    <w:tmpl w:val="A9221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B115F86"/>
    <w:multiLevelType w:val="hybridMultilevel"/>
    <w:tmpl w:val="E54A0EF6"/>
    <w:lvl w:ilvl="0" w:tplc="29FAAF34">
      <w:start w:val="1"/>
      <w:numFmt w:val="bullet"/>
      <w:lvlText w:val=""/>
      <w:lvlJc w:val="left"/>
      <w:pPr>
        <w:tabs>
          <w:tab w:val="num" w:pos="1620"/>
        </w:tabs>
        <w:ind w:left="1620" w:hanging="360"/>
      </w:pPr>
      <w:rPr>
        <w:rFonts w:ascii="Symbol" w:hAnsi="Symbol" w:cs="Symbol" w:hint="default"/>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5B547C55"/>
    <w:multiLevelType w:val="multilevel"/>
    <w:tmpl w:val="E97265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nsid w:val="5B970C8D"/>
    <w:multiLevelType w:val="hybridMultilevel"/>
    <w:tmpl w:val="5B5C68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875F11"/>
    <w:multiLevelType w:val="hybridMultilevel"/>
    <w:tmpl w:val="C80C0B3E"/>
    <w:lvl w:ilvl="0" w:tplc="29FAAF34">
      <w:start w:val="1"/>
      <w:numFmt w:val="bullet"/>
      <w:lvlText w:val=""/>
      <w:lvlJc w:val="left"/>
      <w:pPr>
        <w:tabs>
          <w:tab w:val="num" w:pos="1440"/>
        </w:tabs>
        <w:ind w:left="1440" w:hanging="360"/>
      </w:pPr>
      <w:rPr>
        <w:rFonts w:ascii="Symbol" w:hAnsi="Symbol" w:cs="Symbol" w:hint="default"/>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616B0208"/>
    <w:multiLevelType w:val="hybridMultilevel"/>
    <w:tmpl w:val="2FBC9A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1E02360"/>
    <w:multiLevelType w:val="hybridMultilevel"/>
    <w:tmpl w:val="A7CA8C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24A0ECD"/>
    <w:multiLevelType w:val="hybridMultilevel"/>
    <w:tmpl w:val="162E52A8"/>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6B75600"/>
    <w:multiLevelType w:val="singleLevel"/>
    <w:tmpl w:val="C37A9F0A"/>
    <w:lvl w:ilvl="0">
      <w:start w:val="1"/>
      <w:numFmt w:val="bullet"/>
      <w:pStyle w:val="Achievement"/>
      <w:lvlText w:val=""/>
      <w:lvlJc w:val="left"/>
      <w:pPr>
        <w:tabs>
          <w:tab w:val="num" w:pos="360"/>
        </w:tabs>
        <w:ind w:left="245" w:hanging="245"/>
      </w:pPr>
      <w:rPr>
        <w:rFonts w:ascii="Wingdings" w:hAnsi="Wingdings" w:cs="Wingdings" w:hint="default"/>
      </w:rPr>
    </w:lvl>
  </w:abstractNum>
  <w:abstractNum w:abstractNumId="30">
    <w:nsid w:val="6EDF372C"/>
    <w:multiLevelType w:val="hybridMultilevel"/>
    <w:tmpl w:val="811A29F8"/>
    <w:lvl w:ilvl="0" w:tplc="0C090001">
      <w:start w:val="1"/>
      <w:numFmt w:val="bullet"/>
      <w:lvlText w:val=""/>
      <w:lvlJc w:val="left"/>
      <w:pPr>
        <w:tabs>
          <w:tab w:val="num" w:pos="720"/>
        </w:tabs>
        <w:ind w:left="720" w:hanging="360"/>
      </w:pPr>
      <w:rPr>
        <w:rFonts w:ascii="Symbol" w:hAnsi="Symbol" w:cs="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31">
    <w:nsid w:val="741C2A5A"/>
    <w:multiLevelType w:val="hybridMultilevel"/>
    <w:tmpl w:val="E8CEE1D4"/>
    <w:lvl w:ilvl="0" w:tplc="29FAAF34">
      <w:start w:val="1"/>
      <w:numFmt w:val="bullet"/>
      <w:lvlText w:val=""/>
      <w:lvlJc w:val="left"/>
      <w:pPr>
        <w:tabs>
          <w:tab w:val="num" w:pos="1800"/>
        </w:tabs>
        <w:ind w:left="1800" w:hanging="360"/>
      </w:pPr>
      <w:rPr>
        <w:rFonts w:ascii="Symbol" w:hAnsi="Symbol" w:cs="Symbol" w:hint="default"/>
        <w:sz w:val="22"/>
        <w:szCs w:val="22"/>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2">
    <w:nsid w:val="77472D94"/>
    <w:multiLevelType w:val="hybridMultilevel"/>
    <w:tmpl w:val="8DE298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7B856021"/>
    <w:multiLevelType w:val="hybridMultilevel"/>
    <w:tmpl w:val="32C62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C936AA6"/>
    <w:multiLevelType w:val="hybridMultilevel"/>
    <w:tmpl w:val="87567012"/>
    <w:lvl w:ilvl="0" w:tplc="04090001">
      <w:start w:val="1"/>
      <w:numFmt w:val="bullet"/>
      <w:lvlText w:val=""/>
      <w:lvlJc w:val="left"/>
      <w:pPr>
        <w:tabs>
          <w:tab w:val="num" w:pos="360"/>
        </w:tabs>
        <w:ind w:left="360" w:hanging="360"/>
      </w:pPr>
      <w:rPr>
        <w:rFonts w:ascii="Symbol" w:hAnsi="Symbol" w:cs="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num w:numId="1">
    <w:abstractNumId w:val="18"/>
  </w:num>
  <w:num w:numId="2">
    <w:abstractNumId w:val="29"/>
  </w:num>
  <w:num w:numId="3">
    <w:abstractNumId w:val="34"/>
  </w:num>
  <w:num w:numId="4">
    <w:abstractNumId w:val="16"/>
  </w:num>
  <w:num w:numId="5">
    <w:abstractNumId w:val="20"/>
  </w:num>
  <w:num w:numId="6">
    <w:abstractNumId w:val="14"/>
  </w:num>
  <w:num w:numId="7">
    <w:abstractNumId w:val="7"/>
  </w:num>
  <w:num w:numId="8">
    <w:abstractNumId w:val="28"/>
  </w:num>
  <w:num w:numId="9">
    <w:abstractNumId w:val="23"/>
  </w:num>
  <w:num w:numId="10">
    <w:abstractNumId w:val="9"/>
  </w:num>
  <w:num w:numId="11">
    <w:abstractNumId w:val="32"/>
  </w:num>
  <w:num w:numId="12">
    <w:abstractNumId w:val="8"/>
  </w:num>
  <w:num w:numId="13">
    <w:abstractNumId w:val="15"/>
  </w:num>
  <w:num w:numId="14">
    <w:abstractNumId w:val="12"/>
  </w:num>
  <w:num w:numId="15">
    <w:abstractNumId w:val="1"/>
  </w:num>
  <w:num w:numId="16">
    <w:abstractNumId w:val="0"/>
  </w:num>
  <w:num w:numId="17">
    <w:abstractNumId w:val="5"/>
  </w:num>
  <w:num w:numId="18">
    <w:abstractNumId w:val="4"/>
  </w:num>
  <w:num w:numId="19">
    <w:abstractNumId w:val="22"/>
  </w:num>
  <w:num w:numId="20">
    <w:abstractNumId w:val="31"/>
  </w:num>
  <w:num w:numId="21">
    <w:abstractNumId w:val="10"/>
  </w:num>
  <w:num w:numId="22">
    <w:abstractNumId w:val="25"/>
  </w:num>
  <w:num w:numId="23">
    <w:abstractNumId w:val="6"/>
  </w:num>
  <w:num w:numId="24">
    <w:abstractNumId w:val="30"/>
  </w:num>
  <w:num w:numId="25">
    <w:abstractNumId w:val="26"/>
  </w:num>
  <w:num w:numId="26">
    <w:abstractNumId w:val="21"/>
  </w:num>
  <w:num w:numId="27">
    <w:abstractNumId w:val="24"/>
  </w:num>
  <w:num w:numId="28">
    <w:abstractNumId w:val="13"/>
  </w:num>
  <w:num w:numId="29">
    <w:abstractNumId w:val="33"/>
  </w:num>
  <w:num w:numId="30">
    <w:abstractNumId w:val="17"/>
  </w:num>
  <w:num w:numId="31">
    <w:abstractNumId w:val="3"/>
  </w:num>
  <w:num w:numId="32">
    <w:abstractNumId w:val="27"/>
  </w:num>
  <w:num w:numId="33">
    <w:abstractNumId w:val="2"/>
  </w:num>
  <w:num w:numId="34">
    <w:abstractNumId w:val="11"/>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oNotHyphenateCaps/>
  <w:characterSpacingControl w:val="doNotCompress"/>
  <w:doNotValidateAgainstSchema/>
  <w:doNotDemarcateInvalidXml/>
  <w:compat/>
  <w:rsids>
    <w:rsidRoot w:val="00741894"/>
    <w:rsid w:val="00034848"/>
    <w:rsid w:val="000501EA"/>
    <w:rsid w:val="000641AD"/>
    <w:rsid w:val="00077302"/>
    <w:rsid w:val="00080424"/>
    <w:rsid w:val="0008589D"/>
    <w:rsid w:val="00086C52"/>
    <w:rsid w:val="000A34CF"/>
    <w:rsid w:val="000B2B00"/>
    <w:rsid w:val="000B36DD"/>
    <w:rsid w:val="000B603F"/>
    <w:rsid w:val="000C1D05"/>
    <w:rsid w:val="000E623A"/>
    <w:rsid w:val="00104D27"/>
    <w:rsid w:val="0013260F"/>
    <w:rsid w:val="00144682"/>
    <w:rsid w:val="00156F89"/>
    <w:rsid w:val="00161D3B"/>
    <w:rsid w:val="00164E45"/>
    <w:rsid w:val="00197E6F"/>
    <w:rsid w:val="001E4FAB"/>
    <w:rsid w:val="00205252"/>
    <w:rsid w:val="00205534"/>
    <w:rsid w:val="002425EB"/>
    <w:rsid w:val="00243D1A"/>
    <w:rsid w:val="00244AF7"/>
    <w:rsid w:val="0025168E"/>
    <w:rsid w:val="0025217F"/>
    <w:rsid w:val="00262ECC"/>
    <w:rsid w:val="00267EE5"/>
    <w:rsid w:val="0027369B"/>
    <w:rsid w:val="00293B97"/>
    <w:rsid w:val="002D46E1"/>
    <w:rsid w:val="002E2754"/>
    <w:rsid w:val="002F1202"/>
    <w:rsid w:val="003003F3"/>
    <w:rsid w:val="003010C3"/>
    <w:rsid w:val="00305370"/>
    <w:rsid w:val="00310651"/>
    <w:rsid w:val="0031112A"/>
    <w:rsid w:val="003128E3"/>
    <w:rsid w:val="00317166"/>
    <w:rsid w:val="00334457"/>
    <w:rsid w:val="00343F24"/>
    <w:rsid w:val="00346F71"/>
    <w:rsid w:val="003561F4"/>
    <w:rsid w:val="00376C90"/>
    <w:rsid w:val="003806C9"/>
    <w:rsid w:val="00395434"/>
    <w:rsid w:val="003B2FC1"/>
    <w:rsid w:val="003B3DB5"/>
    <w:rsid w:val="003D53D4"/>
    <w:rsid w:val="003D67B1"/>
    <w:rsid w:val="00400ABF"/>
    <w:rsid w:val="0040197E"/>
    <w:rsid w:val="004269B9"/>
    <w:rsid w:val="00437B99"/>
    <w:rsid w:val="00444456"/>
    <w:rsid w:val="00447A27"/>
    <w:rsid w:val="00476FEE"/>
    <w:rsid w:val="00484003"/>
    <w:rsid w:val="00493DA5"/>
    <w:rsid w:val="004A4BFD"/>
    <w:rsid w:val="004A52D1"/>
    <w:rsid w:val="004C58F3"/>
    <w:rsid w:val="004F1F26"/>
    <w:rsid w:val="00504FEB"/>
    <w:rsid w:val="005056E3"/>
    <w:rsid w:val="005136B8"/>
    <w:rsid w:val="005163C4"/>
    <w:rsid w:val="005276B4"/>
    <w:rsid w:val="00546793"/>
    <w:rsid w:val="005860EC"/>
    <w:rsid w:val="005A67EC"/>
    <w:rsid w:val="005A6AF7"/>
    <w:rsid w:val="005B59D5"/>
    <w:rsid w:val="005B5E01"/>
    <w:rsid w:val="005C3DD9"/>
    <w:rsid w:val="005E0403"/>
    <w:rsid w:val="005E65E2"/>
    <w:rsid w:val="006274DE"/>
    <w:rsid w:val="00633D45"/>
    <w:rsid w:val="00647F96"/>
    <w:rsid w:val="00657385"/>
    <w:rsid w:val="00661608"/>
    <w:rsid w:val="00664802"/>
    <w:rsid w:val="00665194"/>
    <w:rsid w:val="006673BF"/>
    <w:rsid w:val="00682AC6"/>
    <w:rsid w:val="00697786"/>
    <w:rsid w:val="006A7054"/>
    <w:rsid w:val="006D4EF5"/>
    <w:rsid w:val="006D67AB"/>
    <w:rsid w:val="006E38A7"/>
    <w:rsid w:val="006F174A"/>
    <w:rsid w:val="007004CF"/>
    <w:rsid w:val="0070353D"/>
    <w:rsid w:val="007114FB"/>
    <w:rsid w:val="00726CD0"/>
    <w:rsid w:val="00732266"/>
    <w:rsid w:val="00741894"/>
    <w:rsid w:val="00742E24"/>
    <w:rsid w:val="00743BBC"/>
    <w:rsid w:val="007A35B8"/>
    <w:rsid w:val="007A5547"/>
    <w:rsid w:val="007E2C6C"/>
    <w:rsid w:val="007E680D"/>
    <w:rsid w:val="007E7473"/>
    <w:rsid w:val="00802038"/>
    <w:rsid w:val="00816A7C"/>
    <w:rsid w:val="00817FF2"/>
    <w:rsid w:val="008350B7"/>
    <w:rsid w:val="0086084A"/>
    <w:rsid w:val="00865955"/>
    <w:rsid w:val="008A27CE"/>
    <w:rsid w:val="008A31EB"/>
    <w:rsid w:val="008A3940"/>
    <w:rsid w:val="008A467F"/>
    <w:rsid w:val="008D0AA1"/>
    <w:rsid w:val="008D5EE2"/>
    <w:rsid w:val="008F738C"/>
    <w:rsid w:val="009065F5"/>
    <w:rsid w:val="00920459"/>
    <w:rsid w:val="00925D01"/>
    <w:rsid w:val="0093081C"/>
    <w:rsid w:val="00934BF8"/>
    <w:rsid w:val="009672E9"/>
    <w:rsid w:val="00981360"/>
    <w:rsid w:val="009D19F9"/>
    <w:rsid w:val="009F057F"/>
    <w:rsid w:val="00A07F83"/>
    <w:rsid w:val="00A1427A"/>
    <w:rsid w:val="00A22C18"/>
    <w:rsid w:val="00A233CE"/>
    <w:rsid w:val="00A320BD"/>
    <w:rsid w:val="00A3614F"/>
    <w:rsid w:val="00A40E02"/>
    <w:rsid w:val="00A85A48"/>
    <w:rsid w:val="00AB6C4E"/>
    <w:rsid w:val="00AD17CB"/>
    <w:rsid w:val="00AD22EA"/>
    <w:rsid w:val="00AF499C"/>
    <w:rsid w:val="00B062D4"/>
    <w:rsid w:val="00B12399"/>
    <w:rsid w:val="00B148E9"/>
    <w:rsid w:val="00B47CDA"/>
    <w:rsid w:val="00B501AB"/>
    <w:rsid w:val="00B507E3"/>
    <w:rsid w:val="00B52DFB"/>
    <w:rsid w:val="00B55EAC"/>
    <w:rsid w:val="00B65820"/>
    <w:rsid w:val="00B74270"/>
    <w:rsid w:val="00B80F97"/>
    <w:rsid w:val="00B82F03"/>
    <w:rsid w:val="00B93728"/>
    <w:rsid w:val="00BD427E"/>
    <w:rsid w:val="00BD7E6F"/>
    <w:rsid w:val="00BE3749"/>
    <w:rsid w:val="00BE7A78"/>
    <w:rsid w:val="00C00E84"/>
    <w:rsid w:val="00C15BEF"/>
    <w:rsid w:val="00C32B21"/>
    <w:rsid w:val="00C33A74"/>
    <w:rsid w:val="00C36B6B"/>
    <w:rsid w:val="00C43E97"/>
    <w:rsid w:val="00C6445F"/>
    <w:rsid w:val="00C65A73"/>
    <w:rsid w:val="00C75B2E"/>
    <w:rsid w:val="00C822F0"/>
    <w:rsid w:val="00CB221D"/>
    <w:rsid w:val="00CC0B37"/>
    <w:rsid w:val="00CD210B"/>
    <w:rsid w:val="00CE6D79"/>
    <w:rsid w:val="00CE6E1A"/>
    <w:rsid w:val="00CE6F7F"/>
    <w:rsid w:val="00CF5DEB"/>
    <w:rsid w:val="00CF620A"/>
    <w:rsid w:val="00D02067"/>
    <w:rsid w:val="00D12DFD"/>
    <w:rsid w:val="00D53E32"/>
    <w:rsid w:val="00D56362"/>
    <w:rsid w:val="00D5791F"/>
    <w:rsid w:val="00D63882"/>
    <w:rsid w:val="00D6707D"/>
    <w:rsid w:val="00D84240"/>
    <w:rsid w:val="00D921FA"/>
    <w:rsid w:val="00D92BEA"/>
    <w:rsid w:val="00DA009C"/>
    <w:rsid w:val="00DC2CA6"/>
    <w:rsid w:val="00DF0F0E"/>
    <w:rsid w:val="00E053E4"/>
    <w:rsid w:val="00E10229"/>
    <w:rsid w:val="00E2752E"/>
    <w:rsid w:val="00E76AF5"/>
    <w:rsid w:val="00E80CE2"/>
    <w:rsid w:val="00E84529"/>
    <w:rsid w:val="00EA38DF"/>
    <w:rsid w:val="00EC7841"/>
    <w:rsid w:val="00ED1080"/>
    <w:rsid w:val="00ED6393"/>
    <w:rsid w:val="00ED6F0F"/>
    <w:rsid w:val="00EE2FAF"/>
    <w:rsid w:val="00EE4C21"/>
    <w:rsid w:val="00F06AE8"/>
    <w:rsid w:val="00F12BEB"/>
    <w:rsid w:val="00F2204C"/>
    <w:rsid w:val="00F41E36"/>
    <w:rsid w:val="00F45BCC"/>
    <w:rsid w:val="00F61F9C"/>
    <w:rsid w:val="00F673DA"/>
    <w:rsid w:val="00F70196"/>
    <w:rsid w:val="00F82845"/>
    <w:rsid w:val="00F839ED"/>
    <w:rsid w:val="00FA2606"/>
    <w:rsid w:val="00FA6C8C"/>
    <w:rsid w:val="00FD22C1"/>
    <w:rsid w:val="00FE134A"/>
    <w:rsid w:val="00FE4169"/>
    <w:rsid w:val="00FE438E"/>
    <w:rsid w:val="00FE5D59"/>
    <w:rsid w:val="00FF5919"/>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894"/>
    <w:rPr>
      <w:lang w:val="en-AU"/>
    </w:rPr>
  </w:style>
  <w:style w:type="paragraph" w:styleId="Heading1">
    <w:name w:val="heading 1"/>
    <w:basedOn w:val="Normal"/>
    <w:next w:val="Normal"/>
    <w:qFormat/>
    <w:rsid w:val="00741894"/>
    <w:pPr>
      <w:keepNext/>
      <w:ind w:left="-57" w:firstLine="57"/>
      <w:jc w:val="center"/>
      <w:outlineLvl w:val="0"/>
    </w:pPr>
    <w:rPr>
      <w:rFonts w:ascii="Century Gothic" w:hAnsi="Century Gothic" w:cs="Century Gothic"/>
      <w:sz w:val="60"/>
      <w:szCs w:val="60"/>
    </w:rPr>
  </w:style>
  <w:style w:type="paragraph" w:styleId="Heading2">
    <w:name w:val="heading 2"/>
    <w:basedOn w:val="Normal"/>
    <w:next w:val="Normal"/>
    <w:qFormat/>
    <w:rsid w:val="00741894"/>
    <w:pPr>
      <w:keepNext/>
      <w:outlineLvl w:val="1"/>
    </w:pPr>
    <w:rPr>
      <w:rFonts w:ascii="Century Gothic" w:hAnsi="Century Gothic" w:cs="Century Gothic"/>
      <w:b/>
      <w:bCs/>
    </w:rPr>
  </w:style>
  <w:style w:type="paragraph" w:styleId="Heading3">
    <w:name w:val="heading 3"/>
    <w:basedOn w:val="Normal"/>
    <w:next w:val="Normal"/>
    <w:qFormat/>
    <w:rsid w:val="00741894"/>
    <w:pPr>
      <w:keepNext/>
      <w:autoSpaceDE w:val="0"/>
      <w:autoSpaceDN w:val="0"/>
      <w:adjustRightInd w:val="0"/>
      <w:outlineLvl w:val="2"/>
    </w:pPr>
    <w:rPr>
      <w:rFonts w:ascii="Century Gothic" w:hAnsi="Century Gothic" w:cs="Century Gothic"/>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41894"/>
    <w:pPr>
      <w:spacing w:before="120" w:after="120" w:line="300" w:lineRule="exact"/>
    </w:pPr>
    <w:rPr>
      <w:rFonts w:ascii="Arial" w:hAnsi="Arial" w:cs="Arial"/>
      <w:spacing w:val="40"/>
      <w:sz w:val="24"/>
      <w:szCs w:val="24"/>
    </w:rPr>
  </w:style>
  <w:style w:type="paragraph" w:customStyle="1" w:styleId="Achievement">
    <w:name w:val="Achievement"/>
    <w:basedOn w:val="BodyText"/>
    <w:rsid w:val="00741894"/>
    <w:pPr>
      <w:numPr>
        <w:numId w:val="2"/>
      </w:numPr>
      <w:spacing w:before="0" w:after="60" w:line="220" w:lineRule="atLeast"/>
      <w:ind w:right="245"/>
      <w:jc w:val="both"/>
    </w:pPr>
    <w:rPr>
      <w:color w:val="000000"/>
      <w:spacing w:val="-5"/>
      <w:sz w:val="20"/>
      <w:szCs w:val="20"/>
      <w:lang w:val="en-US"/>
    </w:rPr>
  </w:style>
  <w:style w:type="paragraph" w:styleId="BodyText2">
    <w:name w:val="Body Text 2"/>
    <w:basedOn w:val="Normal"/>
    <w:rsid w:val="00741894"/>
    <w:pPr>
      <w:overflowPunct w:val="0"/>
      <w:autoSpaceDE w:val="0"/>
      <w:autoSpaceDN w:val="0"/>
      <w:adjustRightInd w:val="0"/>
      <w:spacing w:before="60"/>
      <w:jc w:val="both"/>
      <w:textAlignment w:val="baseline"/>
    </w:pPr>
    <w:rPr>
      <w:rFonts w:ascii="Century Gothic" w:hAnsi="Century Gothic" w:cs="Century Gothic"/>
    </w:rPr>
  </w:style>
  <w:style w:type="paragraph" w:styleId="Header">
    <w:name w:val="header"/>
    <w:basedOn w:val="Normal"/>
    <w:rsid w:val="00D02067"/>
    <w:pPr>
      <w:tabs>
        <w:tab w:val="center" w:pos="4320"/>
        <w:tab w:val="right" w:pos="8640"/>
      </w:tabs>
    </w:pPr>
    <w:rPr>
      <w:rFonts w:ascii="Arial" w:hAnsi="Arial" w:cs="Arial"/>
      <w:sz w:val="24"/>
      <w:szCs w:val="24"/>
      <w:lang w:val="en-US"/>
    </w:rPr>
  </w:style>
  <w:style w:type="paragraph" w:customStyle="1" w:styleId="Style2">
    <w:name w:val="Style2"/>
    <w:basedOn w:val="Normal"/>
    <w:rsid w:val="00D6707D"/>
    <w:pPr>
      <w:numPr>
        <w:numId w:val="14"/>
      </w:numPr>
      <w:spacing w:line="480" w:lineRule="auto"/>
      <w:jc w:val="both"/>
    </w:pPr>
    <w:rPr>
      <w:sz w:val="24"/>
      <w:szCs w:val="24"/>
      <w:lang w:eastAsia="en-AU"/>
    </w:rPr>
  </w:style>
  <w:style w:type="paragraph" w:styleId="BalloonText">
    <w:name w:val="Balloon Text"/>
    <w:basedOn w:val="Normal"/>
    <w:semiHidden/>
    <w:rsid w:val="00D5791F"/>
    <w:rPr>
      <w:rFonts w:ascii="Tahoma" w:hAnsi="Tahoma" w:cs="Tahoma"/>
      <w:sz w:val="16"/>
      <w:szCs w:val="16"/>
    </w:rPr>
  </w:style>
  <w:style w:type="character" w:styleId="Hyperlink">
    <w:name w:val="Hyperlink"/>
    <w:basedOn w:val="DefaultParagraphFont"/>
    <w:rsid w:val="0013260F"/>
    <w:rPr>
      <w:color w:val="0000FF"/>
      <w:u w:val="single"/>
    </w:rPr>
  </w:style>
  <w:style w:type="paragraph" w:styleId="ListParagraph">
    <w:name w:val="List Paragraph"/>
    <w:basedOn w:val="Normal"/>
    <w:uiPriority w:val="34"/>
    <w:qFormat/>
    <w:rsid w:val="003806C9"/>
    <w:pPr>
      <w:ind w:left="720"/>
      <w:contextualSpacing/>
    </w:pPr>
  </w:style>
  <w:style w:type="paragraph" w:customStyle="1" w:styleId="CPANormal">
    <w:name w:val="CPA Normal"/>
    <w:basedOn w:val="Normal"/>
    <w:rsid w:val="00F45BCC"/>
    <w:pPr>
      <w:spacing w:line="280" w:lineRule="exact"/>
      <w:jc w:val="both"/>
    </w:pPr>
    <w:rPr>
      <w:rFonts w:ascii="Arial" w:hAnsi="Arial"/>
      <w:szCs w:val="24"/>
    </w:rPr>
  </w:style>
  <w:style w:type="paragraph" w:styleId="NormalWeb">
    <w:name w:val="Normal (Web)"/>
    <w:basedOn w:val="Normal"/>
    <w:uiPriority w:val="99"/>
    <w:unhideWhenUsed/>
    <w:rsid w:val="00E84529"/>
    <w:pPr>
      <w:spacing w:before="100" w:beforeAutospacing="1" w:after="100" w:afterAutospacing="1"/>
    </w:pPr>
    <w:rPr>
      <w:sz w:val="24"/>
      <w:szCs w:val="24"/>
      <w:lang w:eastAsia="en-AU"/>
    </w:rPr>
  </w:style>
  <w:style w:type="character" w:styleId="Strong">
    <w:name w:val="Strong"/>
    <w:basedOn w:val="DefaultParagraphFont"/>
    <w:uiPriority w:val="22"/>
    <w:qFormat/>
    <w:rsid w:val="00E84529"/>
    <w:rPr>
      <w:b/>
      <w:bCs/>
    </w:rPr>
  </w:style>
</w:styles>
</file>

<file path=word/webSettings.xml><?xml version="1.0" encoding="utf-8"?>
<w:webSettings xmlns:r="http://schemas.openxmlformats.org/officeDocument/2006/relationships" xmlns:w="http://schemas.openxmlformats.org/wordprocessingml/2006/main">
  <w:divs>
    <w:div w:id="529732669">
      <w:bodyDiv w:val="1"/>
      <w:marLeft w:val="0"/>
      <w:marRight w:val="0"/>
      <w:marTop w:val="45"/>
      <w:marBottom w:val="0"/>
      <w:divBdr>
        <w:top w:val="none" w:sz="0" w:space="0" w:color="auto"/>
        <w:left w:val="none" w:sz="0" w:space="0" w:color="auto"/>
        <w:bottom w:val="none" w:sz="0" w:space="0" w:color="auto"/>
        <w:right w:val="none" w:sz="0" w:space="0" w:color="auto"/>
      </w:divBdr>
      <w:divsChild>
        <w:div w:id="34742819">
          <w:marLeft w:val="0"/>
          <w:marRight w:val="0"/>
          <w:marTop w:val="0"/>
          <w:marBottom w:val="0"/>
          <w:divBdr>
            <w:top w:val="none" w:sz="0" w:space="0" w:color="auto"/>
            <w:left w:val="none" w:sz="0" w:space="0" w:color="auto"/>
            <w:bottom w:val="none" w:sz="0" w:space="0" w:color="auto"/>
            <w:right w:val="none" w:sz="0" w:space="0" w:color="auto"/>
          </w:divBdr>
          <w:divsChild>
            <w:div w:id="358165447">
              <w:marLeft w:val="0"/>
              <w:marRight w:val="0"/>
              <w:marTop w:val="0"/>
              <w:marBottom w:val="0"/>
              <w:divBdr>
                <w:top w:val="none" w:sz="0" w:space="0" w:color="auto"/>
                <w:left w:val="none" w:sz="0" w:space="0" w:color="auto"/>
                <w:bottom w:val="none" w:sz="0" w:space="0" w:color="auto"/>
                <w:right w:val="none" w:sz="0" w:space="0" w:color="auto"/>
              </w:divBdr>
              <w:divsChild>
                <w:div w:id="22555738">
                  <w:marLeft w:val="120"/>
                  <w:marRight w:val="5700"/>
                  <w:marTop w:val="0"/>
                  <w:marBottom w:val="0"/>
                  <w:divBdr>
                    <w:top w:val="none" w:sz="0" w:space="0" w:color="auto"/>
                    <w:left w:val="none" w:sz="0" w:space="0" w:color="auto"/>
                    <w:bottom w:val="none" w:sz="0" w:space="0" w:color="auto"/>
                    <w:right w:val="none" w:sz="0" w:space="0" w:color="auto"/>
                  </w:divBdr>
                  <w:divsChild>
                    <w:div w:id="373502963">
                      <w:marLeft w:val="0"/>
                      <w:marRight w:val="0"/>
                      <w:marTop w:val="0"/>
                      <w:marBottom w:val="0"/>
                      <w:divBdr>
                        <w:top w:val="none" w:sz="0" w:space="0" w:color="auto"/>
                        <w:left w:val="none" w:sz="0" w:space="0" w:color="auto"/>
                        <w:bottom w:val="none" w:sz="0" w:space="0" w:color="auto"/>
                        <w:right w:val="none" w:sz="0" w:space="0" w:color="auto"/>
                      </w:divBdr>
                      <w:divsChild>
                        <w:div w:id="657073495">
                          <w:marLeft w:val="0"/>
                          <w:marRight w:val="0"/>
                          <w:marTop w:val="0"/>
                          <w:marBottom w:val="0"/>
                          <w:divBdr>
                            <w:top w:val="none" w:sz="0" w:space="0" w:color="auto"/>
                            <w:left w:val="none" w:sz="0" w:space="0" w:color="auto"/>
                            <w:bottom w:val="none" w:sz="0" w:space="0" w:color="auto"/>
                            <w:right w:val="none" w:sz="0" w:space="0" w:color="auto"/>
                          </w:divBdr>
                          <w:divsChild>
                            <w:div w:id="557128386">
                              <w:marLeft w:val="0"/>
                              <w:marRight w:val="0"/>
                              <w:marTop w:val="0"/>
                              <w:marBottom w:val="0"/>
                              <w:divBdr>
                                <w:top w:val="none" w:sz="0" w:space="0" w:color="auto"/>
                                <w:left w:val="none" w:sz="0" w:space="0" w:color="auto"/>
                                <w:bottom w:val="none" w:sz="0" w:space="0" w:color="auto"/>
                                <w:right w:val="none" w:sz="0" w:space="0" w:color="auto"/>
                              </w:divBdr>
                              <w:divsChild>
                                <w:div w:id="313262985">
                                  <w:marLeft w:val="0"/>
                                  <w:marRight w:val="0"/>
                                  <w:marTop w:val="0"/>
                                  <w:marBottom w:val="0"/>
                                  <w:divBdr>
                                    <w:top w:val="none" w:sz="0" w:space="0" w:color="auto"/>
                                    <w:left w:val="none" w:sz="0" w:space="0" w:color="auto"/>
                                    <w:bottom w:val="none" w:sz="0" w:space="0" w:color="auto"/>
                                    <w:right w:val="none" w:sz="0" w:space="0" w:color="auto"/>
                                  </w:divBdr>
                                  <w:divsChild>
                                    <w:div w:id="146628288">
                                      <w:marLeft w:val="0"/>
                                      <w:marRight w:val="0"/>
                                      <w:marTop w:val="0"/>
                                      <w:marBottom w:val="0"/>
                                      <w:divBdr>
                                        <w:top w:val="none" w:sz="0" w:space="0" w:color="auto"/>
                                        <w:left w:val="none" w:sz="0" w:space="0" w:color="auto"/>
                                        <w:bottom w:val="none" w:sz="0" w:space="0" w:color="auto"/>
                                        <w:right w:val="none" w:sz="0" w:space="0" w:color="auto"/>
                                      </w:divBdr>
                                      <w:divsChild>
                                        <w:div w:id="1439132630">
                                          <w:marLeft w:val="0"/>
                                          <w:marRight w:val="0"/>
                                          <w:marTop w:val="0"/>
                                          <w:marBottom w:val="0"/>
                                          <w:divBdr>
                                            <w:top w:val="none" w:sz="0" w:space="0" w:color="auto"/>
                                            <w:left w:val="none" w:sz="0" w:space="0" w:color="auto"/>
                                            <w:bottom w:val="none" w:sz="0" w:space="0" w:color="auto"/>
                                            <w:right w:val="none" w:sz="0" w:space="0" w:color="auto"/>
                                          </w:divBdr>
                                          <w:divsChild>
                                            <w:div w:id="1350907490">
                                              <w:marLeft w:val="0"/>
                                              <w:marRight w:val="0"/>
                                              <w:marTop w:val="0"/>
                                              <w:marBottom w:val="0"/>
                                              <w:divBdr>
                                                <w:top w:val="none" w:sz="0" w:space="0" w:color="auto"/>
                                                <w:left w:val="none" w:sz="0" w:space="0" w:color="auto"/>
                                                <w:bottom w:val="none" w:sz="0" w:space="0" w:color="auto"/>
                                                <w:right w:val="none" w:sz="0" w:space="0" w:color="auto"/>
                                              </w:divBdr>
                                              <w:divsChild>
                                                <w:div w:id="574323376">
                                                  <w:marLeft w:val="0"/>
                                                  <w:marRight w:val="0"/>
                                                  <w:marTop w:val="0"/>
                                                  <w:marBottom w:val="0"/>
                                                  <w:divBdr>
                                                    <w:top w:val="none" w:sz="0" w:space="0" w:color="auto"/>
                                                    <w:left w:val="none" w:sz="0" w:space="0" w:color="auto"/>
                                                    <w:bottom w:val="none" w:sz="0" w:space="0" w:color="auto"/>
                                                    <w:right w:val="none" w:sz="0" w:space="0" w:color="auto"/>
                                                  </w:divBdr>
                                                  <w:divsChild>
                                                    <w:div w:id="1510564682">
                                                      <w:marLeft w:val="0"/>
                                                      <w:marRight w:val="0"/>
                                                      <w:marTop w:val="0"/>
                                                      <w:marBottom w:val="0"/>
                                                      <w:divBdr>
                                                        <w:top w:val="none" w:sz="0" w:space="0" w:color="auto"/>
                                                        <w:left w:val="none" w:sz="0" w:space="0" w:color="auto"/>
                                                        <w:bottom w:val="none" w:sz="0" w:space="0" w:color="auto"/>
                                                        <w:right w:val="none" w:sz="0" w:space="0" w:color="auto"/>
                                                      </w:divBdr>
                                                      <w:divsChild>
                                                        <w:div w:id="1985767203">
                                                          <w:marLeft w:val="0"/>
                                                          <w:marRight w:val="0"/>
                                                          <w:marTop w:val="0"/>
                                                          <w:marBottom w:val="0"/>
                                                          <w:divBdr>
                                                            <w:top w:val="none" w:sz="0" w:space="0" w:color="auto"/>
                                                            <w:left w:val="none" w:sz="0" w:space="0" w:color="auto"/>
                                                            <w:bottom w:val="none" w:sz="0" w:space="0" w:color="auto"/>
                                                            <w:right w:val="none" w:sz="0" w:space="0" w:color="auto"/>
                                                          </w:divBdr>
                                                          <w:divsChild>
                                                            <w:div w:id="694889968">
                                                              <w:marLeft w:val="0"/>
                                                              <w:marRight w:val="0"/>
                                                              <w:marTop w:val="0"/>
                                                              <w:marBottom w:val="0"/>
                                                              <w:divBdr>
                                                                <w:top w:val="none" w:sz="0" w:space="0" w:color="auto"/>
                                                                <w:left w:val="none" w:sz="0" w:space="0" w:color="auto"/>
                                                                <w:bottom w:val="none" w:sz="0" w:space="0" w:color="auto"/>
                                                                <w:right w:val="none" w:sz="0" w:space="0" w:color="auto"/>
                                                              </w:divBdr>
                                                              <w:divsChild>
                                                                <w:div w:id="64378233">
                                                                  <w:marLeft w:val="0"/>
                                                                  <w:marRight w:val="0"/>
                                                                  <w:marTop w:val="0"/>
                                                                  <w:marBottom w:val="0"/>
                                                                  <w:divBdr>
                                                                    <w:top w:val="none" w:sz="0" w:space="0" w:color="auto"/>
                                                                    <w:left w:val="none" w:sz="0" w:space="0" w:color="auto"/>
                                                                    <w:bottom w:val="none" w:sz="0" w:space="0" w:color="auto"/>
                                                                    <w:right w:val="none" w:sz="0" w:space="0" w:color="auto"/>
                                                                  </w:divBdr>
                                                                </w:div>
                                                                <w:div w:id="69450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03560660">
      <w:bodyDiv w:val="1"/>
      <w:marLeft w:val="0"/>
      <w:marRight w:val="0"/>
      <w:marTop w:val="0"/>
      <w:marBottom w:val="0"/>
      <w:divBdr>
        <w:top w:val="none" w:sz="0" w:space="0" w:color="auto"/>
        <w:left w:val="none" w:sz="0" w:space="0" w:color="auto"/>
        <w:bottom w:val="none" w:sz="0" w:space="0" w:color="auto"/>
        <w:right w:val="none" w:sz="0" w:space="0" w:color="auto"/>
      </w:divBdr>
    </w:div>
    <w:div w:id="1217735940">
      <w:bodyDiv w:val="1"/>
      <w:marLeft w:val="0"/>
      <w:marRight w:val="0"/>
      <w:marTop w:val="0"/>
      <w:marBottom w:val="0"/>
      <w:divBdr>
        <w:top w:val="none" w:sz="0" w:space="0" w:color="auto"/>
        <w:left w:val="none" w:sz="0" w:space="0" w:color="auto"/>
        <w:bottom w:val="none" w:sz="0" w:space="0" w:color="auto"/>
        <w:right w:val="none" w:sz="0" w:space="0" w:color="auto"/>
      </w:divBdr>
    </w:div>
    <w:div w:id="1691763520">
      <w:bodyDiv w:val="1"/>
      <w:marLeft w:val="0"/>
      <w:marRight w:val="0"/>
      <w:marTop w:val="0"/>
      <w:marBottom w:val="0"/>
      <w:divBdr>
        <w:top w:val="none" w:sz="0" w:space="0" w:color="auto"/>
        <w:left w:val="none" w:sz="0" w:space="0" w:color="auto"/>
        <w:bottom w:val="none" w:sz="0" w:space="0" w:color="auto"/>
        <w:right w:val="none" w:sz="0" w:space="0" w:color="auto"/>
      </w:divBdr>
    </w:div>
    <w:div w:id="1718627711">
      <w:bodyDiv w:val="1"/>
      <w:marLeft w:val="0"/>
      <w:marRight w:val="0"/>
      <w:marTop w:val="45"/>
      <w:marBottom w:val="0"/>
      <w:divBdr>
        <w:top w:val="none" w:sz="0" w:space="0" w:color="auto"/>
        <w:left w:val="none" w:sz="0" w:space="0" w:color="auto"/>
        <w:bottom w:val="none" w:sz="0" w:space="0" w:color="auto"/>
        <w:right w:val="none" w:sz="0" w:space="0" w:color="auto"/>
      </w:divBdr>
      <w:divsChild>
        <w:div w:id="1189291807">
          <w:marLeft w:val="0"/>
          <w:marRight w:val="0"/>
          <w:marTop w:val="0"/>
          <w:marBottom w:val="0"/>
          <w:divBdr>
            <w:top w:val="none" w:sz="0" w:space="0" w:color="auto"/>
            <w:left w:val="none" w:sz="0" w:space="0" w:color="auto"/>
            <w:bottom w:val="none" w:sz="0" w:space="0" w:color="auto"/>
            <w:right w:val="none" w:sz="0" w:space="0" w:color="auto"/>
          </w:divBdr>
          <w:divsChild>
            <w:div w:id="1691292395">
              <w:marLeft w:val="0"/>
              <w:marRight w:val="0"/>
              <w:marTop w:val="0"/>
              <w:marBottom w:val="0"/>
              <w:divBdr>
                <w:top w:val="none" w:sz="0" w:space="0" w:color="auto"/>
                <w:left w:val="none" w:sz="0" w:space="0" w:color="auto"/>
                <w:bottom w:val="none" w:sz="0" w:space="0" w:color="auto"/>
                <w:right w:val="none" w:sz="0" w:space="0" w:color="auto"/>
              </w:divBdr>
              <w:divsChild>
                <w:div w:id="1668363604">
                  <w:marLeft w:val="120"/>
                  <w:marRight w:val="5700"/>
                  <w:marTop w:val="0"/>
                  <w:marBottom w:val="0"/>
                  <w:divBdr>
                    <w:top w:val="none" w:sz="0" w:space="0" w:color="auto"/>
                    <w:left w:val="none" w:sz="0" w:space="0" w:color="auto"/>
                    <w:bottom w:val="none" w:sz="0" w:space="0" w:color="auto"/>
                    <w:right w:val="none" w:sz="0" w:space="0" w:color="auto"/>
                  </w:divBdr>
                  <w:divsChild>
                    <w:div w:id="606812530">
                      <w:marLeft w:val="0"/>
                      <w:marRight w:val="0"/>
                      <w:marTop w:val="0"/>
                      <w:marBottom w:val="0"/>
                      <w:divBdr>
                        <w:top w:val="none" w:sz="0" w:space="0" w:color="auto"/>
                        <w:left w:val="none" w:sz="0" w:space="0" w:color="auto"/>
                        <w:bottom w:val="none" w:sz="0" w:space="0" w:color="auto"/>
                        <w:right w:val="none" w:sz="0" w:space="0" w:color="auto"/>
                      </w:divBdr>
                      <w:divsChild>
                        <w:div w:id="1453130126">
                          <w:marLeft w:val="0"/>
                          <w:marRight w:val="0"/>
                          <w:marTop w:val="0"/>
                          <w:marBottom w:val="0"/>
                          <w:divBdr>
                            <w:top w:val="none" w:sz="0" w:space="0" w:color="auto"/>
                            <w:left w:val="none" w:sz="0" w:space="0" w:color="auto"/>
                            <w:bottom w:val="none" w:sz="0" w:space="0" w:color="auto"/>
                            <w:right w:val="none" w:sz="0" w:space="0" w:color="auto"/>
                          </w:divBdr>
                          <w:divsChild>
                            <w:div w:id="1858690567">
                              <w:marLeft w:val="0"/>
                              <w:marRight w:val="0"/>
                              <w:marTop w:val="0"/>
                              <w:marBottom w:val="0"/>
                              <w:divBdr>
                                <w:top w:val="none" w:sz="0" w:space="0" w:color="auto"/>
                                <w:left w:val="none" w:sz="0" w:space="0" w:color="auto"/>
                                <w:bottom w:val="none" w:sz="0" w:space="0" w:color="auto"/>
                                <w:right w:val="none" w:sz="0" w:space="0" w:color="auto"/>
                              </w:divBdr>
                              <w:divsChild>
                                <w:div w:id="1057586685">
                                  <w:marLeft w:val="0"/>
                                  <w:marRight w:val="0"/>
                                  <w:marTop w:val="0"/>
                                  <w:marBottom w:val="0"/>
                                  <w:divBdr>
                                    <w:top w:val="none" w:sz="0" w:space="0" w:color="auto"/>
                                    <w:left w:val="none" w:sz="0" w:space="0" w:color="auto"/>
                                    <w:bottom w:val="none" w:sz="0" w:space="0" w:color="auto"/>
                                    <w:right w:val="none" w:sz="0" w:space="0" w:color="auto"/>
                                  </w:divBdr>
                                  <w:divsChild>
                                    <w:div w:id="444352305">
                                      <w:marLeft w:val="0"/>
                                      <w:marRight w:val="0"/>
                                      <w:marTop w:val="0"/>
                                      <w:marBottom w:val="0"/>
                                      <w:divBdr>
                                        <w:top w:val="none" w:sz="0" w:space="0" w:color="auto"/>
                                        <w:left w:val="none" w:sz="0" w:space="0" w:color="auto"/>
                                        <w:bottom w:val="none" w:sz="0" w:space="0" w:color="auto"/>
                                        <w:right w:val="none" w:sz="0" w:space="0" w:color="auto"/>
                                      </w:divBdr>
                                      <w:divsChild>
                                        <w:div w:id="1661542149">
                                          <w:marLeft w:val="0"/>
                                          <w:marRight w:val="0"/>
                                          <w:marTop w:val="0"/>
                                          <w:marBottom w:val="0"/>
                                          <w:divBdr>
                                            <w:top w:val="none" w:sz="0" w:space="0" w:color="auto"/>
                                            <w:left w:val="none" w:sz="0" w:space="0" w:color="auto"/>
                                            <w:bottom w:val="none" w:sz="0" w:space="0" w:color="auto"/>
                                            <w:right w:val="none" w:sz="0" w:space="0" w:color="auto"/>
                                          </w:divBdr>
                                          <w:divsChild>
                                            <w:div w:id="1705209446">
                                              <w:marLeft w:val="0"/>
                                              <w:marRight w:val="0"/>
                                              <w:marTop w:val="0"/>
                                              <w:marBottom w:val="0"/>
                                              <w:divBdr>
                                                <w:top w:val="none" w:sz="0" w:space="0" w:color="auto"/>
                                                <w:left w:val="none" w:sz="0" w:space="0" w:color="auto"/>
                                                <w:bottom w:val="none" w:sz="0" w:space="0" w:color="auto"/>
                                                <w:right w:val="none" w:sz="0" w:space="0" w:color="auto"/>
                                              </w:divBdr>
                                              <w:divsChild>
                                                <w:div w:id="1300770832">
                                                  <w:marLeft w:val="0"/>
                                                  <w:marRight w:val="0"/>
                                                  <w:marTop w:val="0"/>
                                                  <w:marBottom w:val="0"/>
                                                  <w:divBdr>
                                                    <w:top w:val="none" w:sz="0" w:space="0" w:color="auto"/>
                                                    <w:left w:val="none" w:sz="0" w:space="0" w:color="auto"/>
                                                    <w:bottom w:val="none" w:sz="0" w:space="0" w:color="auto"/>
                                                    <w:right w:val="none" w:sz="0" w:space="0" w:color="auto"/>
                                                  </w:divBdr>
                                                  <w:divsChild>
                                                    <w:div w:id="1223447967">
                                                      <w:marLeft w:val="0"/>
                                                      <w:marRight w:val="0"/>
                                                      <w:marTop w:val="0"/>
                                                      <w:marBottom w:val="0"/>
                                                      <w:divBdr>
                                                        <w:top w:val="none" w:sz="0" w:space="0" w:color="auto"/>
                                                        <w:left w:val="none" w:sz="0" w:space="0" w:color="auto"/>
                                                        <w:bottom w:val="none" w:sz="0" w:space="0" w:color="auto"/>
                                                        <w:right w:val="none" w:sz="0" w:space="0" w:color="auto"/>
                                                      </w:divBdr>
                                                      <w:divsChild>
                                                        <w:div w:id="843664721">
                                                          <w:marLeft w:val="0"/>
                                                          <w:marRight w:val="0"/>
                                                          <w:marTop w:val="0"/>
                                                          <w:marBottom w:val="0"/>
                                                          <w:divBdr>
                                                            <w:top w:val="none" w:sz="0" w:space="0" w:color="auto"/>
                                                            <w:left w:val="none" w:sz="0" w:space="0" w:color="auto"/>
                                                            <w:bottom w:val="none" w:sz="0" w:space="0" w:color="auto"/>
                                                            <w:right w:val="none" w:sz="0" w:space="0" w:color="auto"/>
                                                          </w:divBdr>
                                                          <w:divsChild>
                                                            <w:div w:id="1429354481">
                                                              <w:marLeft w:val="0"/>
                                                              <w:marRight w:val="0"/>
                                                              <w:marTop w:val="0"/>
                                                              <w:marBottom w:val="0"/>
                                                              <w:divBdr>
                                                                <w:top w:val="none" w:sz="0" w:space="0" w:color="auto"/>
                                                                <w:left w:val="none" w:sz="0" w:space="0" w:color="auto"/>
                                                                <w:bottom w:val="none" w:sz="0" w:space="0" w:color="auto"/>
                                                                <w:right w:val="none" w:sz="0" w:space="0" w:color="auto"/>
                                                              </w:divBdr>
                                                              <w:divsChild>
                                                                <w:div w:id="126896209">
                                                                  <w:marLeft w:val="0"/>
                                                                  <w:marRight w:val="0"/>
                                                                  <w:marTop w:val="0"/>
                                                                  <w:marBottom w:val="0"/>
                                                                  <w:divBdr>
                                                                    <w:top w:val="none" w:sz="0" w:space="0" w:color="auto"/>
                                                                    <w:left w:val="none" w:sz="0" w:space="0" w:color="auto"/>
                                                                    <w:bottom w:val="none" w:sz="0" w:space="0" w:color="auto"/>
                                                                    <w:right w:val="none" w:sz="0" w:space="0" w:color="auto"/>
                                                                  </w:divBdr>
                                                                </w:div>
                                                                <w:div w:id="186293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18696-2FF2-4DEA-9B23-F94019476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1554</Words>
  <Characters>8861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Nilesh Golani</vt:lpstr>
    </vt:vector>
  </TitlesOfParts>
  <Company>User</Company>
  <LinksUpToDate>false</LinksUpToDate>
  <CharactersWithSpaces>10395</CharactersWithSpaces>
  <SharedDoc>false</SharedDoc>
  <HLinks>
    <vt:vector size="6" baseType="variant">
      <vt:variant>
        <vt:i4>1048615</vt:i4>
      </vt:variant>
      <vt:variant>
        <vt:i4>0</vt:i4>
      </vt:variant>
      <vt:variant>
        <vt:i4>0</vt:i4>
      </vt:variant>
      <vt:variant>
        <vt:i4>5</vt:i4>
      </vt:variant>
      <vt:variant>
        <vt:lpwstr>mailto:nilesh1979@gmail.com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Nilesh Golani</dc:title>
  <dc:creator>User</dc:creator>
  <cp:lastModifiedBy>Aplus_Tax</cp:lastModifiedBy>
  <cp:revision>3</cp:revision>
  <cp:lastPrinted>2020-07-11T05:03:00Z</cp:lastPrinted>
  <dcterms:created xsi:type="dcterms:W3CDTF">2020-07-11T05:07:00Z</dcterms:created>
  <dcterms:modified xsi:type="dcterms:W3CDTF">2020-07-11T05:08:00Z</dcterms:modified>
</cp:coreProperties>
</file>